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99090B" w:rsidRPr="00F144A3">
        <w:rPr>
          <w:rFonts w:asciiTheme="minorHAnsi" w:hAnsiTheme="minorHAnsi"/>
        </w:rPr>
        <w:t>Identificarea comportamentului neobișnuit al persoanelor în fluxuri video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99090B" w:rsidRPr="00F144A3">
        <w:rPr>
          <w:rFonts w:asciiTheme="minorHAnsi" w:hAnsiTheme="minorHAnsi"/>
        </w:rPr>
        <w:t>Identificarea comportamentului neobișnuit al persoanelor în fluxuri video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1" w:name="_GoBack"/>
      <w:bookmarkEnd w:id="1"/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63585A"/>
    <w:rsid w:val="0099090B"/>
    <w:rsid w:val="00B52D3A"/>
    <w:rsid w:val="00E45206"/>
    <w:rsid w:val="00E973F6"/>
    <w:rsid w:val="00F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3</cp:revision>
  <dcterms:created xsi:type="dcterms:W3CDTF">2020-04-12T07:20:00Z</dcterms:created>
  <dcterms:modified xsi:type="dcterms:W3CDTF">2021-07-12T10:33:00Z</dcterms:modified>
</cp:coreProperties>
</file>