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AD2619" w:rsidRDefault="00397F40" w:rsidP="00F7189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D261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Evaluarea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eficacității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și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siguranței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utilizării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unor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protocoale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tratament</w:t>
            </w:r>
            <w:proofErr w:type="spellEnd"/>
            <w:r w:rsidR="00AD2619" w:rsidRPr="00AD26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AD2619" w:rsidRPr="00AD2619">
              <w:rPr>
                <w:rFonts w:asciiTheme="minorHAnsi" w:hAnsiTheme="minorHAnsi"/>
                <w:sz w:val="24"/>
                <w:szCs w:val="24"/>
              </w:rPr>
              <w:t>inovative</w:t>
            </w:r>
            <w:proofErr w:type="spellEnd"/>
            <w:r w:rsidRPr="00AD2619">
              <w:rPr>
                <w:rFonts w:asciiTheme="minorHAnsi" w:hAnsiTheme="minorHAnsi"/>
                <w:b/>
                <w:bCs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B034BC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B034BC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B034BC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B27865" w:rsidRPr="00AD2619">
        <w:rPr>
          <w:rFonts w:asciiTheme="minorHAnsi" w:hAnsiTheme="minorHAnsi"/>
          <w:b/>
          <w:lang w:val="ro-RO"/>
        </w:rPr>
        <w:t>„</w:t>
      </w:r>
      <w:proofErr w:type="spellStart"/>
      <w:r w:rsidR="00B27865" w:rsidRPr="00AD2619">
        <w:rPr>
          <w:rFonts w:asciiTheme="minorHAnsi" w:hAnsiTheme="minorHAnsi"/>
          <w:lang w:val="fr-FR"/>
        </w:rPr>
        <w:t>Evaluarea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</w:t>
      </w:r>
      <w:proofErr w:type="spellStart"/>
      <w:r w:rsidR="00B27865" w:rsidRPr="00AD2619">
        <w:rPr>
          <w:rFonts w:asciiTheme="minorHAnsi" w:hAnsiTheme="minorHAnsi"/>
          <w:lang w:val="fr-FR"/>
        </w:rPr>
        <w:t>eficacității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</w:t>
      </w:r>
      <w:proofErr w:type="spellStart"/>
      <w:r w:rsidR="00B27865" w:rsidRPr="00AD2619">
        <w:rPr>
          <w:rFonts w:asciiTheme="minorHAnsi" w:hAnsiTheme="minorHAnsi"/>
          <w:lang w:val="fr-FR"/>
        </w:rPr>
        <w:t>și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</w:t>
      </w:r>
      <w:proofErr w:type="spellStart"/>
      <w:r w:rsidR="00B27865" w:rsidRPr="00AD2619">
        <w:rPr>
          <w:rFonts w:asciiTheme="minorHAnsi" w:hAnsiTheme="minorHAnsi"/>
          <w:lang w:val="fr-FR"/>
        </w:rPr>
        <w:t>siguranței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</w:t>
      </w:r>
      <w:proofErr w:type="spellStart"/>
      <w:r w:rsidR="00B27865" w:rsidRPr="00AD2619">
        <w:rPr>
          <w:rFonts w:asciiTheme="minorHAnsi" w:hAnsiTheme="minorHAnsi"/>
          <w:lang w:val="fr-FR"/>
        </w:rPr>
        <w:t>utilizării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</w:t>
      </w:r>
      <w:proofErr w:type="spellStart"/>
      <w:r w:rsidR="00B27865" w:rsidRPr="00AD2619">
        <w:rPr>
          <w:rFonts w:asciiTheme="minorHAnsi" w:hAnsiTheme="minorHAnsi"/>
          <w:lang w:val="fr-FR"/>
        </w:rPr>
        <w:t>unor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</w:t>
      </w:r>
      <w:proofErr w:type="spellStart"/>
      <w:r w:rsidR="00B27865" w:rsidRPr="00AD2619">
        <w:rPr>
          <w:rFonts w:asciiTheme="minorHAnsi" w:hAnsiTheme="minorHAnsi"/>
          <w:lang w:val="fr-FR"/>
        </w:rPr>
        <w:t>protocoale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de </w:t>
      </w:r>
      <w:proofErr w:type="spellStart"/>
      <w:r w:rsidR="00B27865" w:rsidRPr="00AD2619">
        <w:rPr>
          <w:rFonts w:asciiTheme="minorHAnsi" w:hAnsiTheme="minorHAnsi"/>
          <w:lang w:val="fr-FR"/>
        </w:rPr>
        <w:t>tratament</w:t>
      </w:r>
      <w:proofErr w:type="spellEnd"/>
      <w:r w:rsidR="00B27865" w:rsidRPr="00AD2619">
        <w:rPr>
          <w:rFonts w:asciiTheme="minorHAnsi" w:hAnsiTheme="minorHAnsi"/>
          <w:lang w:val="fr-FR"/>
        </w:rPr>
        <w:t xml:space="preserve"> </w:t>
      </w:r>
      <w:proofErr w:type="spellStart"/>
      <w:r w:rsidR="00B27865" w:rsidRPr="00AD2619">
        <w:rPr>
          <w:rFonts w:asciiTheme="minorHAnsi" w:hAnsiTheme="minorHAnsi"/>
          <w:lang w:val="fr-FR"/>
        </w:rPr>
        <w:t>inovative</w:t>
      </w:r>
      <w:proofErr w:type="spellEnd"/>
      <w:r w:rsidR="00B27865" w:rsidRPr="00AD2619">
        <w:rPr>
          <w:rFonts w:asciiTheme="minorHAnsi" w:hAnsiTheme="minorHAnsi"/>
          <w:b/>
          <w:bCs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 xml:space="preserve">HG nr.1265/2004 şi </w:t>
      </w:r>
      <w:r w:rsidR="00CA4FEB">
        <w:rPr>
          <w:rFonts w:asciiTheme="minorHAnsi" w:hAnsiTheme="minorHAnsi"/>
          <w:i/>
          <w:iCs/>
          <w:lang w:val="ro-RO"/>
        </w:rPr>
        <w:t>OMEC 3991/02.04.2020</w:t>
      </w:r>
      <w:bookmarkStart w:id="0" w:name="_GoBack"/>
      <w:bookmarkEnd w:id="0"/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B034BC" w:rsidTr="008D1A9F">
        <w:tc>
          <w:tcPr>
            <w:tcW w:w="806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</w:rPr>
              <w:t xml:space="preserve"> (CP, P1-Pn)</w:t>
            </w:r>
          </w:p>
        </w:tc>
        <w:tc>
          <w:tcPr>
            <w:tcW w:w="2561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B034BC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B034BC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B034BC" w:rsidTr="008D1A9F">
        <w:tc>
          <w:tcPr>
            <w:tcW w:w="806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B034BC" w:rsidTr="008D1A9F">
        <w:tc>
          <w:tcPr>
            <w:tcW w:w="806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B034BC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B034BC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B034BC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B034BC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B034BC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B034BC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B034BC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B034BC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B034BC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B034BC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B034BC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B034BC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B034BC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B034BC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B034BC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B034BC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B034BC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 w:rsidRPr="00B034BC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B034BC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B034BC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B034BC" w:rsidRDefault="00397F40" w:rsidP="00B034BC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</w:tc>
        <w:tc>
          <w:tcPr>
            <w:tcW w:w="5315" w:type="dxa"/>
            <w:gridSpan w:val="5"/>
          </w:tcPr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B034BC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B034BC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B034BC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97F40"/>
    <w:rsid w:val="004C67AA"/>
    <w:rsid w:val="00604AF0"/>
    <w:rsid w:val="0063585A"/>
    <w:rsid w:val="00743B10"/>
    <w:rsid w:val="008D1A9F"/>
    <w:rsid w:val="009B6E70"/>
    <w:rsid w:val="00AD2619"/>
    <w:rsid w:val="00AF0353"/>
    <w:rsid w:val="00B034BC"/>
    <w:rsid w:val="00B27865"/>
    <w:rsid w:val="00B52D3A"/>
    <w:rsid w:val="00CA4FEB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2</cp:revision>
  <dcterms:created xsi:type="dcterms:W3CDTF">2020-04-02T16:19:00Z</dcterms:created>
  <dcterms:modified xsi:type="dcterms:W3CDTF">2020-04-02T16:19:00Z</dcterms:modified>
</cp:coreProperties>
</file>