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AE20" w14:textId="77777777" w:rsidR="00C769B8" w:rsidRDefault="00C769B8" w:rsidP="00C769B8">
      <w:pPr>
        <w:pStyle w:val="Heading1"/>
        <w:jc w:val="right"/>
        <w:rPr>
          <w:szCs w:val="24"/>
          <w:lang w:val="ro-RO"/>
        </w:rPr>
      </w:pPr>
      <w:bookmarkStart w:id="0" w:name="_Toc225778284"/>
    </w:p>
    <w:p w14:paraId="67A30F0C" w14:textId="68604BD2" w:rsidR="00C769B8" w:rsidRPr="000D5D0B" w:rsidRDefault="00C769B8" w:rsidP="00C769B8">
      <w:pPr>
        <w:pStyle w:val="Heading1"/>
        <w:jc w:val="right"/>
        <w:rPr>
          <w:szCs w:val="24"/>
          <w:lang w:val="ro-RO"/>
        </w:rPr>
      </w:pPr>
      <w:r w:rsidRPr="000D5D0B">
        <w:rPr>
          <w:szCs w:val="24"/>
          <w:lang w:val="ro-RO"/>
        </w:rPr>
        <w:t xml:space="preserve">Anexa </w:t>
      </w:r>
      <w:r>
        <w:rPr>
          <w:szCs w:val="24"/>
          <w:lang w:val="ro-RO"/>
        </w:rPr>
        <w:t>4</w:t>
      </w:r>
      <w:r w:rsidRPr="000D5D0B">
        <w:rPr>
          <w:szCs w:val="24"/>
          <w:lang w:val="ro-RO"/>
        </w:rPr>
        <w:t>: Declarație privind angajamentul experților desemnați</w:t>
      </w:r>
      <w:bookmarkEnd w:id="0"/>
    </w:p>
    <w:p w14:paraId="75852ABB" w14:textId="77777777" w:rsidR="00C769B8" w:rsidRPr="000D5D0B" w:rsidRDefault="00C769B8" w:rsidP="00C769B8">
      <w:pPr>
        <w:pStyle w:val="ListParagraph"/>
        <w:tabs>
          <w:tab w:val="left" w:pos="142"/>
        </w:tabs>
        <w:jc w:val="right"/>
        <w:rPr>
          <w:i/>
          <w:iCs/>
        </w:rPr>
      </w:pPr>
      <w:r w:rsidRPr="000D5D0B">
        <w:rPr>
          <w:i/>
          <w:iCs/>
        </w:rPr>
        <w:t xml:space="preserve"> (se </w:t>
      </w:r>
      <w:proofErr w:type="spellStart"/>
      <w:r w:rsidRPr="000D5D0B">
        <w:rPr>
          <w:i/>
          <w:iCs/>
        </w:rPr>
        <w:t>completază</w:t>
      </w:r>
      <w:proofErr w:type="spellEnd"/>
      <w:r w:rsidRPr="000D5D0B">
        <w:rPr>
          <w:i/>
          <w:iCs/>
        </w:rPr>
        <w:t xml:space="preserve"> de către fiecare expert</w:t>
      </w:r>
      <w:r>
        <w:rPr>
          <w:i/>
          <w:iCs/>
        </w:rPr>
        <w:t xml:space="preserve"> desemnat</w:t>
      </w:r>
      <w:r w:rsidRPr="000D5D0B">
        <w:rPr>
          <w:i/>
          <w:iCs/>
        </w:rPr>
        <w:t>)</w:t>
      </w:r>
    </w:p>
    <w:p w14:paraId="10C52CF1" w14:textId="77777777" w:rsidR="00C769B8" w:rsidRPr="000D5D0B" w:rsidRDefault="00C769B8" w:rsidP="00C769B8"/>
    <w:p w14:paraId="7759C754" w14:textId="77777777" w:rsidR="00C769B8" w:rsidRPr="000D5D0B" w:rsidRDefault="00C769B8" w:rsidP="00C769B8">
      <w:pPr>
        <w:jc w:val="both"/>
        <w:rPr>
          <w:rFonts w:eastAsia="Trebuchet MS"/>
        </w:rPr>
      </w:pPr>
      <w:r w:rsidRPr="000D5D0B">
        <w:rPr>
          <w:rFonts w:eastAsia="Trebuchet MS"/>
        </w:rPr>
        <w:t xml:space="preserve">Subsemnatul/subsemnata .........................................................................., cu domiciliul în ...................................................................................................................................................., legitimat cu BI/CI, seria : ............ , nr. :............ , în calitate de expert desemnat  de către Universitatea .......................................................................... în cadrul programului privind dezvoltarea capacității de transfer tehnologic în universități derulat în cadrul proiectului „Leadership universitar pentru transfer de cunoaștere și tehnologie (Leadership TT)” - Cod </w:t>
      </w:r>
      <w:proofErr w:type="spellStart"/>
      <w:r w:rsidRPr="000D5D0B">
        <w:rPr>
          <w:rFonts w:eastAsia="Trebuchet MS"/>
        </w:rPr>
        <w:t>MySMIS</w:t>
      </w:r>
      <w:proofErr w:type="spellEnd"/>
      <w:r w:rsidRPr="000D5D0B">
        <w:rPr>
          <w:rFonts w:eastAsia="Trebuchet MS"/>
        </w:rPr>
        <w:t>: 335506, declar că:</w:t>
      </w:r>
    </w:p>
    <w:p w14:paraId="4A40E10B" w14:textId="77777777" w:rsidR="00C769B8" w:rsidRPr="000D5D0B" w:rsidRDefault="00C769B8" w:rsidP="00C769B8">
      <w:pPr>
        <w:pStyle w:val="ListParagraph"/>
        <w:numPr>
          <w:ilvl w:val="0"/>
          <w:numId w:val="41"/>
        </w:numPr>
        <w:spacing w:after="160"/>
        <w:jc w:val="both"/>
        <w:rPr>
          <w:rFonts w:eastAsia="Trebuchet MS"/>
        </w:rPr>
      </w:pPr>
      <w:r w:rsidRPr="000D5D0B">
        <w:rPr>
          <w:rFonts w:eastAsia="Trebuchet MS"/>
        </w:rPr>
        <w:t>am luat cunoștință de obiectivele și activitățile proiectului și mă angajez să particip activ la acestea, la sesiunile de formare și activitățile asociate programului privind dezvoltarea capacității de transfer tehnologic din cadrul proiectului ”Leadership TT”;</w:t>
      </w:r>
    </w:p>
    <w:p w14:paraId="360642D5" w14:textId="77777777" w:rsidR="00C769B8" w:rsidRPr="000D5D0B" w:rsidRDefault="00C769B8" w:rsidP="00C769B8">
      <w:pPr>
        <w:pStyle w:val="ListParagraph"/>
        <w:numPr>
          <w:ilvl w:val="0"/>
          <w:numId w:val="41"/>
        </w:numPr>
        <w:spacing w:after="160"/>
        <w:jc w:val="both"/>
        <w:rPr>
          <w:rFonts w:eastAsia="Trebuchet MS"/>
        </w:rPr>
      </w:pPr>
      <w:r w:rsidRPr="000D5D0B">
        <w:rPr>
          <w:rFonts w:eastAsia="Trebuchet MS"/>
        </w:rPr>
        <w:t>voi respecta principiile etice, pe cele privind egalitatea de șanse și de gen și pe cele de conduită profesională în toate activitățile programului;</w:t>
      </w:r>
    </w:p>
    <w:p w14:paraId="293EA512" w14:textId="77777777" w:rsidR="00C769B8" w:rsidRPr="000D5D0B" w:rsidRDefault="00C769B8" w:rsidP="00C769B8">
      <w:pPr>
        <w:pStyle w:val="ListParagraph"/>
        <w:numPr>
          <w:ilvl w:val="0"/>
          <w:numId w:val="41"/>
        </w:numPr>
        <w:spacing w:after="160"/>
        <w:jc w:val="both"/>
        <w:rPr>
          <w:rFonts w:eastAsia="Trebuchet MS"/>
        </w:rPr>
      </w:pPr>
      <w:r w:rsidRPr="000D5D0B">
        <w:rPr>
          <w:rFonts w:eastAsia="Trebuchet MS"/>
        </w:rPr>
        <w:t xml:space="preserve">voi disemina cunoștințele și competențele dobândite către alți reprezentanți din universitate sau din cadrul proiectului „Leadership TT”; </w:t>
      </w:r>
    </w:p>
    <w:p w14:paraId="634F6626" w14:textId="77777777" w:rsidR="00C769B8" w:rsidRDefault="00C769B8" w:rsidP="00C769B8">
      <w:pPr>
        <w:pStyle w:val="ListParagraph"/>
        <w:numPr>
          <w:ilvl w:val="0"/>
          <w:numId w:val="41"/>
        </w:numPr>
        <w:spacing w:after="160"/>
        <w:jc w:val="both"/>
        <w:rPr>
          <w:rFonts w:eastAsia="Trebuchet MS"/>
        </w:rPr>
      </w:pPr>
      <w:r w:rsidRPr="000D5D0B">
        <w:rPr>
          <w:rFonts w:eastAsia="Trebuchet MS"/>
        </w:rPr>
        <w:t xml:space="preserve">nu mă voi retrage din program decât în cazuri excepționale, justificate și comunicate organizatorilor programului; </w:t>
      </w:r>
    </w:p>
    <w:p w14:paraId="780EABFF" w14:textId="77777777" w:rsidR="00C769B8" w:rsidRDefault="00C769B8" w:rsidP="00C769B8">
      <w:pPr>
        <w:pStyle w:val="ListParagraph"/>
        <w:numPr>
          <w:ilvl w:val="0"/>
          <w:numId w:val="41"/>
        </w:numPr>
        <w:spacing w:after="160" w:line="254" w:lineRule="auto"/>
        <w:rPr>
          <w:rFonts w:eastAsia="Trebuchet MS"/>
        </w:rPr>
      </w:pPr>
      <w:r w:rsidRPr="00215D8C">
        <w:rPr>
          <w:rFonts w:eastAsia="Trebuchet MS"/>
        </w:rPr>
        <w:t xml:space="preserve">nu </w:t>
      </w:r>
      <w:r>
        <w:rPr>
          <w:rFonts w:eastAsia="Trebuchet MS"/>
        </w:rPr>
        <w:t>sunt</w:t>
      </w:r>
      <w:r w:rsidRPr="00215D8C">
        <w:rPr>
          <w:rFonts w:eastAsia="Trebuchet MS"/>
        </w:rPr>
        <w:t xml:space="preserve"> desemnat simultan de mai multe universități și </w:t>
      </w:r>
      <w:r>
        <w:rPr>
          <w:rFonts w:eastAsia="Trebuchet MS"/>
        </w:rPr>
        <w:t>sunt</w:t>
      </w:r>
      <w:r w:rsidRPr="00215D8C">
        <w:rPr>
          <w:rFonts w:eastAsia="Trebuchet MS"/>
        </w:rPr>
        <w:t xml:space="preserve"> inclus într-o singură aplicație</w:t>
      </w:r>
      <w:r>
        <w:rPr>
          <w:rFonts w:eastAsia="Trebuchet MS"/>
        </w:rPr>
        <w:t>;</w:t>
      </w:r>
    </w:p>
    <w:p w14:paraId="65E960ED" w14:textId="77777777" w:rsidR="00C769B8" w:rsidRPr="00215D8C" w:rsidRDefault="00C769B8" w:rsidP="00C769B8">
      <w:pPr>
        <w:pStyle w:val="ListParagraph"/>
        <w:numPr>
          <w:ilvl w:val="0"/>
          <w:numId w:val="41"/>
        </w:numPr>
        <w:spacing w:after="160" w:line="254" w:lineRule="auto"/>
        <w:rPr>
          <w:rFonts w:eastAsia="Trebuchet MS"/>
        </w:rPr>
      </w:pPr>
      <w:r>
        <w:rPr>
          <w:rFonts w:eastAsia="Trebuchet MS"/>
        </w:rPr>
        <w:t>d</w:t>
      </w:r>
      <w:r w:rsidRPr="00215D8C">
        <w:rPr>
          <w:rFonts w:eastAsia="Trebuchet MS"/>
        </w:rPr>
        <w:t>erul</w:t>
      </w:r>
      <w:r>
        <w:rPr>
          <w:rFonts w:eastAsia="Trebuchet MS"/>
        </w:rPr>
        <w:t xml:space="preserve">ez </w:t>
      </w:r>
      <w:r w:rsidRPr="00215D8C">
        <w:rPr>
          <w:rFonts w:eastAsia="Trebuchet MS"/>
        </w:rPr>
        <w:t>și</w:t>
      </w:r>
      <w:r>
        <w:rPr>
          <w:rFonts w:eastAsia="Trebuchet MS"/>
        </w:rPr>
        <w:t xml:space="preserve">/ </w:t>
      </w:r>
      <w:r w:rsidRPr="00215D8C">
        <w:rPr>
          <w:rFonts w:eastAsia="Trebuchet MS"/>
        </w:rPr>
        <w:t>sau v</w:t>
      </w:r>
      <w:r>
        <w:rPr>
          <w:rFonts w:eastAsia="Trebuchet MS"/>
        </w:rPr>
        <w:t>oi</w:t>
      </w:r>
      <w:r w:rsidRPr="00215D8C">
        <w:rPr>
          <w:rFonts w:eastAsia="Trebuchet MS"/>
        </w:rPr>
        <w:t xml:space="preserve"> derula activități în sfera transferului tehnologic / valorificării rezultatelor cercetării în cadrul universității</w:t>
      </w:r>
      <w:r>
        <w:rPr>
          <w:rFonts w:eastAsia="Trebuchet MS"/>
        </w:rPr>
        <w:t>;</w:t>
      </w:r>
    </w:p>
    <w:p w14:paraId="453857B6" w14:textId="77777777" w:rsidR="00C769B8" w:rsidRPr="000D5D0B" w:rsidRDefault="00C769B8" w:rsidP="00C769B8">
      <w:pPr>
        <w:pStyle w:val="ListParagraph"/>
        <w:numPr>
          <w:ilvl w:val="0"/>
          <w:numId w:val="41"/>
        </w:numPr>
        <w:spacing w:after="160"/>
        <w:rPr>
          <w:rFonts w:eastAsia="Trebuchet MS"/>
        </w:rPr>
      </w:pPr>
      <w:r w:rsidRPr="000D5D0B">
        <w:rPr>
          <w:rFonts w:eastAsia="Trebuchet MS"/>
        </w:rPr>
        <w:t>nu mă aflu în situația de încetare previzibilă a raporturilor de muncă într-un interval de minimum 3 ani de la finalizarea programului de formare.</w:t>
      </w:r>
    </w:p>
    <w:p w14:paraId="1D89C560" w14:textId="77777777" w:rsidR="00C769B8" w:rsidRPr="000D5D0B" w:rsidRDefault="00C769B8" w:rsidP="00C769B8">
      <w:pPr>
        <w:pStyle w:val="ListParagraph"/>
        <w:jc w:val="both"/>
        <w:rPr>
          <w:rFonts w:eastAsia="Trebuchet MS"/>
        </w:rPr>
      </w:pPr>
    </w:p>
    <w:p w14:paraId="4965A8B3" w14:textId="77777777" w:rsidR="00C769B8" w:rsidRPr="000D5D0B" w:rsidRDefault="00C769B8" w:rsidP="00C769B8">
      <w:pPr>
        <w:jc w:val="both"/>
        <w:rPr>
          <w:rFonts w:eastAsia="Trebuchet MS"/>
        </w:rPr>
      </w:pPr>
    </w:p>
    <w:p w14:paraId="5C05B70A" w14:textId="77777777" w:rsidR="00C769B8" w:rsidRPr="000D5D0B" w:rsidRDefault="00C769B8" w:rsidP="00C769B8">
      <w:r w:rsidRPr="000D5D0B">
        <w:t>Data</w:t>
      </w:r>
      <w:r w:rsidRPr="000D5D0B">
        <w:tab/>
      </w:r>
      <w:r w:rsidRPr="000D5D0B">
        <w:tab/>
      </w:r>
      <w:r w:rsidRPr="000D5D0B">
        <w:tab/>
      </w:r>
      <w:r w:rsidRPr="000D5D0B">
        <w:tab/>
      </w:r>
      <w:r w:rsidRPr="000D5D0B">
        <w:tab/>
      </w:r>
      <w:r w:rsidRPr="000D5D0B">
        <w:tab/>
      </w:r>
      <w:r w:rsidRPr="000D5D0B">
        <w:tab/>
      </w:r>
      <w:r w:rsidRPr="000D5D0B">
        <w:tab/>
      </w:r>
      <w:r w:rsidRPr="000D5D0B">
        <w:tab/>
      </w:r>
      <w:r w:rsidRPr="000D5D0B">
        <w:tab/>
        <w:t xml:space="preserve">             Semnătura</w:t>
      </w:r>
    </w:p>
    <w:p w14:paraId="624BD691" w14:textId="77777777" w:rsidR="00C769B8" w:rsidRPr="000D5D0B" w:rsidRDefault="00C769B8" w:rsidP="00C769B8"/>
    <w:p w14:paraId="12737403" w14:textId="77777777" w:rsidR="00C769B8" w:rsidRPr="000D5D0B" w:rsidRDefault="00C769B8" w:rsidP="00C769B8"/>
    <w:p w14:paraId="35315AEB" w14:textId="07767CEC" w:rsidR="00A83005" w:rsidRPr="00C769B8" w:rsidRDefault="00A83005" w:rsidP="00C769B8"/>
    <w:sectPr w:rsidR="00A83005" w:rsidRPr="00C769B8" w:rsidSect="002B7D68">
      <w:headerReference w:type="default" r:id="rId8"/>
      <w:footerReference w:type="default" r:id="rId9"/>
      <w:headerReference w:type="first" r:id="rId10"/>
      <w:footerReference w:type="first" r:id="rId11"/>
      <w:pgSz w:w="11906" w:h="16838" w:code="9"/>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1108" w14:textId="77777777" w:rsidR="00C90DB4" w:rsidRPr="004869F5" w:rsidRDefault="00C90DB4" w:rsidP="004869F5">
      <w:r>
        <w:separator/>
      </w:r>
    </w:p>
  </w:endnote>
  <w:endnote w:type="continuationSeparator" w:id="0">
    <w:p w14:paraId="59A3DD61" w14:textId="77777777" w:rsidR="00C90DB4" w:rsidRPr="004869F5" w:rsidRDefault="00C90DB4"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Urbanis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F51" w14:textId="5B6AC876" w:rsidR="00463BB6" w:rsidRDefault="00463BB6" w:rsidP="00463BB6">
    <w:pPr>
      <w:tabs>
        <w:tab w:val="center" w:pos="4513"/>
        <w:tab w:val="right" w:pos="9026"/>
      </w:tabs>
      <w:rPr>
        <w:color w:val="000000"/>
      </w:rPr>
    </w:pPr>
    <w:r>
      <w:rPr>
        <w:noProof/>
        <w:color w:val="000000"/>
        <w:lang w:val="en-US" w:eastAsia="en-US"/>
      </w:rPr>
      <w:drawing>
        <wp:anchor distT="0" distB="0" distL="0" distR="0" simplePos="0" relativeHeight="251668480" behindDoc="1" locked="0" layoutInCell="0" allowOverlap="1" wp14:anchorId="5985E35A" wp14:editId="006FDC26">
          <wp:simplePos x="0" y="0"/>
          <wp:positionH relativeFrom="column">
            <wp:posOffset>-354965</wp:posOffset>
          </wp:positionH>
          <wp:positionV relativeFrom="paragraph">
            <wp:posOffset>-93980</wp:posOffset>
          </wp:positionV>
          <wp:extent cx="1152525" cy="43751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9504" behindDoc="1" locked="0" layoutInCell="0" allowOverlap="1" wp14:anchorId="5E5D5939" wp14:editId="3E34BB1F">
          <wp:simplePos x="0" y="0"/>
          <wp:positionH relativeFrom="column">
            <wp:posOffset>3903345</wp:posOffset>
          </wp:positionH>
          <wp:positionV relativeFrom="paragraph">
            <wp:posOffset>-94615</wp:posOffset>
          </wp:positionV>
          <wp:extent cx="2402205" cy="424180"/>
          <wp:effectExtent l="0" t="0" r="0" b="0"/>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70528" behindDoc="1" locked="0" layoutInCell="0" allowOverlap="1" wp14:anchorId="07FB6A48" wp14:editId="532913B6">
          <wp:simplePos x="0" y="0"/>
          <wp:positionH relativeFrom="column">
            <wp:posOffset>1228090</wp:posOffset>
          </wp:positionH>
          <wp:positionV relativeFrom="paragraph">
            <wp:posOffset>-88900</wp:posOffset>
          </wp:positionV>
          <wp:extent cx="2211070" cy="4165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sdt>
    <w:sdtPr>
      <w:id w:val="-1071272157"/>
      <w:docPartObj>
        <w:docPartGallery w:val="Page Numbers (Bottom of Page)"/>
        <w:docPartUnique/>
      </w:docPartObj>
    </w:sdtPr>
    <w:sdtEndPr>
      <w:rPr>
        <w:noProof/>
      </w:rPr>
    </w:sdtEndPr>
    <w:sdtContent>
      <w:p w14:paraId="5DFD4D28" w14:textId="77777777" w:rsidR="00463BB6" w:rsidRDefault="00463BB6" w:rsidP="00463BB6">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838" w14:textId="77777777" w:rsidR="001F0187" w:rsidRDefault="001F0187" w:rsidP="001F0187">
    <w:pPr>
      <w:tabs>
        <w:tab w:val="center" w:pos="4513"/>
        <w:tab w:val="right" w:pos="9026"/>
      </w:tabs>
      <w:rPr>
        <w:color w:val="000000"/>
      </w:rPr>
    </w:pPr>
  </w:p>
  <w:p w14:paraId="6F0B40C9" w14:textId="77777777" w:rsidR="001F0187" w:rsidRDefault="001F0187" w:rsidP="001F0187">
    <w:pPr>
      <w:tabs>
        <w:tab w:val="center" w:pos="4513"/>
        <w:tab w:val="right" w:pos="9026"/>
      </w:tabs>
      <w:rPr>
        <w:color w:val="000000"/>
      </w:rPr>
    </w:pPr>
    <w:r>
      <w:rPr>
        <w:noProof/>
        <w:color w:val="000000"/>
        <w:lang w:val="en-US" w:eastAsia="en-US"/>
      </w:rPr>
      <w:drawing>
        <wp:anchor distT="0" distB="0" distL="0" distR="0" simplePos="0" relativeHeight="251659264" behindDoc="1" locked="0" layoutInCell="0" allowOverlap="1" wp14:anchorId="1675C549" wp14:editId="3F1E41BC">
          <wp:simplePos x="0" y="0"/>
          <wp:positionH relativeFrom="column">
            <wp:posOffset>-354965</wp:posOffset>
          </wp:positionH>
          <wp:positionV relativeFrom="paragraph">
            <wp:posOffset>-93980</wp:posOffset>
          </wp:positionV>
          <wp:extent cx="1152525" cy="437515"/>
          <wp:effectExtent l="0" t="0" r="0" b="0"/>
          <wp:wrapNone/>
          <wp:docPr id="1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0288" behindDoc="1" locked="0" layoutInCell="0" allowOverlap="1" wp14:anchorId="06CC9654" wp14:editId="71AFBD80">
          <wp:simplePos x="0" y="0"/>
          <wp:positionH relativeFrom="column">
            <wp:posOffset>3903345</wp:posOffset>
          </wp:positionH>
          <wp:positionV relativeFrom="paragraph">
            <wp:posOffset>-94615</wp:posOffset>
          </wp:positionV>
          <wp:extent cx="2402205" cy="424180"/>
          <wp:effectExtent l="0" t="0" r="0" b="0"/>
          <wp:wrapNone/>
          <wp:docPr id="1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61312" behindDoc="1" locked="0" layoutInCell="0" allowOverlap="1" wp14:anchorId="7E05BF0C" wp14:editId="3D7F30C3">
          <wp:simplePos x="0" y="0"/>
          <wp:positionH relativeFrom="column">
            <wp:posOffset>1228090</wp:posOffset>
          </wp:positionH>
          <wp:positionV relativeFrom="paragraph">
            <wp:posOffset>-88900</wp:posOffset>
          </wp:positionV>
          <wp:extent cx="2211070" cy="416560"/>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p w14:paraId="1DC1540F" w14:textId="77777777" w:rsidR="001F0187" w:rsidRDefault="001F0187" w:rsidP="001F0187">
    <w:pPr>
      <w:tabs>
        <w:tab w:val="left" w:pos="3375"/>
      </w:tabs>
      <w:rPr>
        <w:color w:val="000000"/>
      </w:rPr>
    </w:pPr>
    <w:r>
      <w:rPr>
        <w:color w:val="000000"/>
      </w:rPr>
      <w:tab/>
    </w:r>
  </w:p>
  <w:sdt>
    <w:sdtPr>
      <w:id w:val="670451046"/>
      <w:docPartObj>
        <w:docPartGallery w:val="Page Numbers (Bottom of Page)"/>
        <w:docPartUnique/>
      </w:docPartObj>
    </w:sdtPr>
    <w:sdtEndPr>
      <w:rPr>
        <w:noProof/>
      </w:rPr>
    </w:sdtEndPr>
    <w:sdtContent>
      <w:p w14:paraId="1CC292CD" w14:textId="77777777" w:rsidR="001F0187" w:rsidRDefault="001F0187" w:rsidP="001F0187">
        <w:pPr>
          <w:pStyle w:val="Footer"/>
          <w:jc w:val="right"/>
        </w:pPr>
        <w:r>
          <w:fldChar w:fldCharType="begin"/>
        </w:r>
        <w:r>
          <w:instrText xml:space="preserve"> PAGE   \* MERGEFORMAT </w:instrText>
        </w:r>
        <w:r>
          <w:fldChar w:fldCharType="separate"/>
        </w:r>
        <w: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C7DF" w14:textId="77777777" w:rsidR="00C90DB4" w:rsidRPr="004869F5" w:rsidRDefault="00C90DB4" w:rsidP="004869F5">
      <w:r>
        <w:separator/>
      </w:r>
    </w:p>
  </w:footnote>
  <w:footnote w:type="continuationSeparator" w:id="0">
    <w:p w14:paraId="01936AE3" w14:textId="77777777" w:rsidR="00C90DB4" w:rsidRPr="004869F5" w:rsidRDefault="00C90DB4" w:rsidP="0048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1439" w14:textId="77777777" w:rsidR="002B7D68" w:rsidRDefault="002B7D68" w:rsidP="001F0187">
    <w:pPr>
      <w:tabs>
        <w:tab w:val="center" w:pos="4513"/>
        <w:tab w:val="right" w:pos="9026"/>
      </w:tabs>
      <w:spacing w:before="100" w:beforeAutospacing="1" w:after="100" w:afterAutospacing="1"/>
    </w:pPr>
  </w:p>
  <w:p w14:paraId="6D7E89C7" w14:textId="7202664A" w:rsidR="001F0187" w:rsidRDefault="001F0187" w:rsidP="001F0187">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66432" behindDoc="1" locked="0" layoutInCell="0" allowOverlap="1" wp14:anchorId="6F5E749F" wp14:editId="15ACF63E">
              <wp:simplePos x="0" y="0"/>
              <wp:positionH relativeFrom="column">
                <wp:posOffset>3965575</wp:posOffset>
              </wp:positionH>
              <wp:positionV relativeFrom="paragraph">
                <wp:posOffset>-23495</wp:posOffset>
              </wp:positionV>
              <wp:extent cx="2437765" cy="438150"/>
              <wp:effectExtent l="0" t="0" r="635" b="0"/>
              <wp:wrapSquare wrapText="bothSides"/>
              <wp:docPr id="22"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14:sizeRelV relativeFrom="margin">
                <wp14:pctHeight>0</wp14:pctHeight>
              </wp14:sizeRelV>
            </wp:anchor>
          </w:drawing>
        </mc:Choice>
        <mc:Fallback>
          <w:pict>
            <v:rect w14:anchorId="6F5E749F" id="Dreptunghi 9" o:spid="_x0000_s1026" style="position:absolute;margin-left:312.25pt;margin-top:-1.85pt;width:191.95pt;height:34.5pt;z-index:-251650048;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" o:allowincell="f" stroked="f" strokeweight="0">
              <v:textbo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r>
      <w:rPr>
        <w:noProof/>
        <w:color w:val="000000"/>
        <w:lang w:val="en-US" w:eastAsia="en-US"/>
      </w:rPr>
      <w:drawing>
        <wp:anchor distT="0" distB="0" distL="0" distR="0" simplePos="0" relativeHeight="251664384" behindDoc="1" locked="0" layoutInCell="0" allowOverlap="1" wp14:anchorId="276F7361" wp14:editId="79AA1552">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63360" behindDoc="1" locked="0" layoutInCell="0" allowOverlap="1" wp14:anchorId="0D00D6C4" wp14:editId="743BC6EF">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65408" behindDoc="1" locked="0" layoutInCell="0" allowOverlap="1" wp14:anchorId="344BC5B2" wp14:editId="59EC15B4">
              <wp:simplePos x="0" y="0"/>
              <wp:positionH relativeFrom="column">
                <wp:posOffset>7053000</wp:posOffset>
              </wp:positionH>
              <wp:positionV relativeFrom="paragraph">
                <wp:posOffset>-77470</wp:posOffset>
              </wp:positionV>
              <wp:extent cx="2437765" cy="488315"/>
              <wp:effectExtent l="0" t="0" r="0" b="0"/>
              <wp:wrapSquare wrapText="bothSides"/>
              <wp:docPr id="7"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anchor>
          </w:drawing>
        </mc:Choice>
        <mc:Fallback>
          <w:pict>
            <v:rect w14:anchorId="344BC5B2" id="_x0000_s1027" style="position:absolute;margin-left:555.35pt;margin-top:-6.1pt;width:191.95pt;height:38.45pt;z-index:-251651072;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IqMUUTrAQAAKwQAAA4AAAAAAAAAAAAAAAAALgIAAGRycy9lMm9E&#10;b2MueG1sUEsBAi0AFAAGAAgAAAAhABortJfhAAAADAEAAA8AAAAAAAAAAAAAAAAARQQAAGRycy9k&#10;b3ducmV2LnhtbFBLBQYAAAAABAAEAPMAAABTBQAAAAA=&#10;" o:allowincell="f" stroked="f" strokeweight="0">
              <v:textbo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p>
  <w:p w14:paraId="2A7897A6" w14:textId="77777777" w:rsidR="001F0187" w:rsidRDefault="001F0187" w:rsidP="001F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B01E" w14:textId="77777777" w:rsidR="002B7D68" w:rsidRDefault="002B7D68" w:rsidP="002B7D68">
    <w:pPr>
      <w:tabs>
        <w:tab w:val="center" w:pos="4513"/>
        <w:tab w:val="right" w:pos="9026"/>
      </w:tabs>
      <w:spacing w:before="100" w:beforeAutospacing="1" w:after="100" w:afterAutospacing="1"/>
    </w:pPr>
  </w:p>
  <w:p w14:paraId="305292E8" w14:textId="16D44A7F" w:rsidR="002B7D68" w:rsidRDefault="002B7D68" w:rsidP="002B7D68">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75648" behindDoc="1" locked="0" layoutInCell="0" allowOverlap="1" wp14:anchorId="5F42D805" wp14:editId="2266316D">
              <wp:simplePos x="0" y="0"/>
              <wp:positionH relativeFrom="column">
                <wp:posOffset>3965575</wp:posOffset>
              </wp:positionH>
              <wp:positionV relativeFrom="paragraph">
                <wp:posOffset>-23495</wp:posOffset>
              </wp:positionV>
              <wp:extent cx="2437765" cy="438150"/>
              <wp:effectExtent l="0" t="0" r="635" b="0"/>
              <wp:wrapSquare wrapText="bothSides"/>
              <wp:docPr id="4"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14:sizeRelV relativeFrom="margin">
                <wp14:pctHeight>0</wp14:pctHeight>
              </wp14:sizeRelV>
            </wp:anchor>
          </w:drawing>
        </mc:Choice>
        <mc:Fallback>
          <w:pict>
            <v:rect w14:anchorId="5F42D805" id="_x0000_s1028" style="position:absolute;margin-left:312.25pt;margin-top:-1.85pt;width:191.95pt;height:34.5pt;z-index:-251640832;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" o:allowincell="f" stroked="f" strokeweight="0">
              <v:textbo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r>
      <w:rPr>
        <w:noProof/>
        <w:color w:val="000000"/>
        <w:lang w:val="en-US" w:eastAsia="en-US"/>
      </w:rPr>
      <w:drawing>
        <wp:anchor distT="0" distB="0" distL="0" distR="0" simplePos="0" relativeHeight="251673600" behindDoc="1" locked="0" layoutInCell="0" allowOverlap="1" wp14:anchorId="4582F4DE" wp14:editId="4BF8D36C">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72576" behindDoc="1" locked="0" layoutInCell="0" allowOverlap="1" wp14:anchorId="23D3A9DB" wp14:editId="0A280550">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74624" behindDoc="1" locked="0" layoutInCell="0" allowOverlap="1" wp14:anchorId="3C607DDE" wp14:editId="5CC98324">
              <wp:simplePos x="0" y="0"/>
              <wp:positionH relativeFrom="column">
                <wp:posOffset>7053000</wp:posOffset>
              </wp:positionH>
              <wp:positionV relativeFrom="paragraph">
                <wp:posOffset>-77470</wp:posOffset>
              </wp:positionV>
              <wp:extent cx="2437765" cy="488315"/>
              <wp:effectExtent l="0" t="0" r="0" b="0"/>
              <wp:wrapSquare wrapText="bothSides"/>
              <wp:docPr id="5"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anchor>
          </w:drawing>
        </mc:Choice>
        <mc:Fallback>
          <w:pict>
            <v:rect w14:anchorId="3C607DDE" id="_x0000_s1029" style="position:absolute;margin-left:555.35pt;margin-top:-6.1pt;width:191.95pt;height:38.45pt;z-index:-251641856;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Nn3f9rrAQAAKwQAAA4AAAAAAAAAAAAAAAAALgIAAGRycy9lMm9E&#10;b2MueG1sUEsBAi0AFAAGAAgAAAAhABortJfhAAAADAEAAA8AAAAAAAAAAAAAAAAARQQAAGRycy9k&#10;b3ducmV2LnhtbFBLBQYAAAAABAAEAPMAAABTBQAAAAA=&#10;" o:allowincell="f" stroked="f" strokeweight="0">
              <v:textbo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2B0DE4"/>
    <w:multiLevelType w:val="hybridMultilevel"/>
    <w:tmpl w:val="1BBE9EF0"/>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965E48"/>
    <w:multiLevelType w:val="hybridMultilevel"/>
    <w:tmpl w:val="DF8E0A5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4D55FB"/>
    <w:multiLevelType w:val="hybridMultilevel"/>
    <w:tmpl w:val="83ACCEE0"/>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C742E"/>
    <w:multiLevelType w:val="hybridMultilevel"/>
    <w:tmpl w:val="50A8D656"/>
    <w:lvl w:ilvl="0" w:tplc="04180001">
      <w:start w:val="1"/>
      <w:numFmt w:val="bullet"/>
      <w:lvlText w:val=""/>
      <w:lvlJc w:val="left"/>
      <w:pPr>
        <w:tabs>
          <w:tab w:val="num" w:pos="720"/>
        </w:tabs>
        <w:ind w:left="720" w:hanging="360"/>
      </w:pPr>
      <w:rPr>
        <w:rFonts w:ascii="Symbol" w:hAnsi="Symbol" w:hint="default"/>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5096373"/>
    <w:multiLevelType w:val="hybridMultilevel"/>
    <w:tmpl w:val="03D6714C"/>
    <w:lvl w:ilvl="0" w:tplc="873A2308">
      <w:start w:val="4"/>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F930DC"/>
    <w:multiLevelType w:val="hybridMultilevel"/>
    <w:tmpl w:val="4896F7E4"/>
    <w:lvl w:ilvl="0" w:tplc="0418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4BB7FF0"/>
    <w:multiLevelType w:val="multilevel"/>
    <w:tmpl w:val="F0B28998"/>
    <w:lvl w:ilvl="0">
      <w:start w:val="3"/>
      <w:numFmt w:val="upperLetter"/>
      <w:lvlText w:val="%1"/>
      <w:lvlJc w:val="left"/>
      <w:pPr>
        <w:ind w:left="947" w:hanging="380"/>
      </w:pPr>
      <w:rPr>
        <w:rFonts w:hint="default"/>
        <w:lang w:val="ro-RO" w:eastAsia="en-US" w:bidi="ar-SA"/>
      </w:rPr>
    </w:lvl>
    <w:lvl w:ilvl="1">
      <w:start w:val="1"/>
      <w:numFmt w:val="decimal"/>
      <w:lvlText w:val="%1.%2"/>
      <w:lvlJc w:val="left"/>
      <w:pPr>
        <w:ind w:left="947" w:hanging="380"/>
      </w:pPr>
      <w:rPr>
        <w:rFonts w:ascii="Times New Roman" w:eastAsia="Times New Roman" w:hAnsi="Times New Roman" w:cs="Times New Roman" w:hint="default"/>
        <w:b/>
        <w:bCs/>
        <w:i w:val="0"/>
        <w:iCs w:val="0"/>
        <w:spacing w:val="-2"/>
        <w:w w:val="100"/>
        <w:sz w:val="22"/>
        <w:szCs w:val="22"/>
        <w:lang w:val="ro-RO" w:eastAsia="en-US" w:bidi="ar-SA"/>
      </w:rPr>
    </w:lvl>
    <w:lvl w:ilvl="2">
      <w:numFmt w:val="bullet"/>
      <w:lvlText w:val=""/>
      <w:lvlJc w:val="left"/>
      <w:pPr>
        <w:ind w:left="1288" w:hanging="360"/>
      </w:pPr>
      <w:rPr>
        <w:rFonts w:ascii="Symbol" w:eastAsia="Symbol" w:hAnsi="Symbol" w:cs="Symbol" w:hint="default"/>
        <w:b w:val="0"/>
        <w:bCs w:val="0"/>
        <w:i w:val="0"/>
        <w:iCs w:val="0"/>
        <w:spacing w:val="0"/>
        <w:w w:val="100"/>
        <w:sz w:val="22"/>
        <w:szCs w:val="22"/>
        <w:lang w:val="ro-RO" w:eastAsia="en-US" w:bidi="ar-SA"/>
      </w:rPr>
    </w:lvl>
    <w:lvl w:ilvl="3">
      <w:numFmt w:val="bullet"/>
      <w:lvlText w:val="•"/>
      <w:lvlJc w:val="left"/>
      <w:pPr>
        <w:ind w:left="3420" w:hanging="360"/>
      </w:pPr>
      <w:rPr>
        <w:rFonts w:hint="default"/>
        <w:lang w:val="ro-RO" w:eastAsia="en-US" w:bidi="ar-SA"/>
      </w:rPr>
    </w:lvl>
    <w:lvl w:ilvl="4">
      <w:numFmt w:val="bullet"/>
      <w:lvlText w:val="•"/>
      <w:lvlJc w:val="left"/>
      <w:pPr>
        <w:ind w:left="4491" w:hanging="360"/>
      </w:pPr>
      <w:rPr>
        <w:rFonts w:hint="default"/>
        <w:lang w:val="ro-RO" w:eastAsia="en-US" w:bidi="ar-SA"/>
      </w:rPr>
    </w:lvl>
    <w:lvl w:ilvl="5">
      <w:numFmt w:val="bullet"/>
      <w:lvlText w:val="•"/>
      <w:lvlJc w:val="left"/>
      <w:pPr>
        <w:ind w:left="5561" w:hanging="360"/>
      </w:pPr>
      <w:rPr>
        <w:rFonts w:hint="default"/>
        <w:lang w:val="ro-RO" w:eastAsia="en-US" w:bidi="ar-SA"/>
      </w:rPr>
    </w:lvl>
    <w:lvl w:ilvl="6">
      <w:numFmt w:val="bullet"/>
      <w:lvlText w:val="•"/>
      <w:lvlJc w:val="left"/>
      <w:pPr>
        <w:ind w:left="6632" w:hanging="360"/>
      </w:pPr>
      <w:rPr>
        <w:rFonts w:hint="default"/>
        <w:lang w:val="ro-RO" w:eastAsia="en-US" w:bidi="ar-SA"/>
      </w:rPr>
    </w:lvl>
    <w:lvl w:ilvl="7">
      <w:numFmt w:val="bullet"/>
      <w:lvlText w:val="•"/>
      <w:lvlJc w:val="left"/>
      <w:pPr>
        <w:ind w:left="7702" w:hanging="360"/>
      </w:pPr>
      <w:rPr>
        <w:rFonts w:hint="default"/>
        <w:lang w:val="ro-RO" w:eastAsia="en-US" w:bidi="ar-SA"/>
      </w:rPr>
    </w:lvl>
    <w:lvl w:ilvl="8">
      <w:numFmt w:val="bullet"/>
      <w:lvlText w:val="•"/>
      <w:lvlJc w:val="left"/>
      <w:pPr>
        <w:ind w:left="8773" w:hanging="360"/>
      </w:pPr>
      <w:rPr>
        <w:rFonts w:hint="default"/>
        <w:lang w:val="ro-RO" w:eastAsia="en-US" w:bidi="ar-SA"/>
      </w:rPr>
    </w:lvl>
  </w:abstractNum>
  <w:abstractNum w:abstractNumId="17" w15:restartNumberingAfterBreak="0">
    <w:nsid w:val="487B58D4"/>
    <w:multiLevelType w:val="hybridMultilevel"/>
    <w:tmpl w:val="2FA0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13E81"/>
    <w:multiLevelType w:val="hybridMultilevel"/>
    <w:tmpl w:val="3C283C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65EE2"/>
    <w:multiLevelType w:val="hybridMultilevel"/>
    <w:tmpl w:val="12025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21"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1595B"/>
    <w:multiLevelType w:val="hybridMultilevel"/>
    <w:tmpl w:val="7C46E8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24" w15:restartNumberingAfterBreak="0">
    <w:nsid w:val="55393CCF"/>
    <w:multiLevelType w:val="multilevel"/>
    <w:tmpl w:val="A1081A72"/>
    <w:lvl w:ilvl="0">
      <w:start w:val="1"/>
      <w:numFmt w:val="decimal"/>
      <w:lvlText w:val="%1."/>
      <w:lvlJc w:val="left"/>
      <w:pPr>
        <w:ind w:left="295" w:hanging="360"/>
      </w:pPr>
      <w:rPr>
        <w:b/>
      </w:rPr>
    </w:lvl>
    <w:lvl w:ilvl="1">
      <w:start w:val="1"/>
      <w:numFmt w:val="decimal"/>
      <w:isLgl/>
      <w:lvlText w:val="%1.%2"/>
      <w:lvlJc w:val="left"/>
      <w:pPr>
        <w:ind w:left="578"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352"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900" w:hanging="1440"/>
      </w:pPr>
      <w:rPr>
        <w:rFonts w:hint="default"/>
      </w:rPr>
    </w:lvl>
    <w:lvl w:ilvl="8">
      <w:start w:val="1"/>
      <w:numFmt w:val="decimal"/>
      <w:isLgl/>
      <w:lvlText w:val="%1.%2.%3.%4.%5.%6.%7.%8.%9"/>
      <w:lvlJc w:val="left"/>
      <w:pPr>
        <w:ind w:left="3467" w:hanging="1800"/>
      </w:pPr>
      <w:rPr>
        <w:rFonts w:hint="default"/>
      </w:rPr>
    </w:lvl>
  </w:abstractNum>
  <w:abstractNum w:abstractNumId="25" w15:restartNumberingAfterBreak="0">
    <w:nsid w:val="560E2FF7"/>
    <w:multiLevelType w:val="hybridMultilevel"/>
    <w:tmpl w:val="8B9075D2"/>
    <w:lvl w:ilvl="0" w:tplc="873A2308">
      <w:start w:val="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4EA28EC"/>
    <w:multiLevelType w:val="hybridMultilevel"/>
    <w:tmpl w:val="615A3862"/>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64A00B4"/>
    <w:multiLevelType w:val="multilevel"/>
    <w:tmpl w:val="322E8BCC"/>
    <w:lvl w:ilvl="0">
      <w:numFmt w:val="bullet"/>
      <w:lvlText w:val="-"/>
      <w:lvlJc w:val="left"/>
      <w:pPr>
        <w:ind w:left="1490" w:hanging="360"/>
      </w:pPr>
      <w:rPr>
        <w:rFonts w:ascii="Calibri" w:eastAsia="Calibri" w:hAnsi="Calibri" w:cs="Calibri" w:hint="default"/>
        <w:b/>
      </w:rPr>
    </w:lvl>
    <w:lvl w:ilvl="1">
      <w:start w:val="1"/>
      <w:numFmt w:val="decimal"/>
      <w:isLgl/>
      <w:lvlText w:val="%1.%2"/>
      <w:lvlJc w:val="left"/>
      <w:pPr>
        <w:ind w:left="1773"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114" w:hanging="1080"/>
      </w:pPr>
      <w:rPr>
        <w:rFonts w:hint="default"/>
      </w:rPr>
    </w:lvl>
    <w:lvl w:ilvl="5">
      <w:start w:val="1"/>
      <w:numFmt w:val="decimal"/>
      <w:isLgl/>
      <w:lvlText w:val="%1.%2.%3.%4.%5.%6"/>
      <w:lvlJc w:val="left"/>
      <w:pPr>
        <w:ind w:left="3321"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662" w:hanging="1800"/>
      </w:pPr>
      <w:rPr>
        <w:rFonts w:hint="default"/>
      </w:rPr>
    </w:lvl>
  </w:abstractNum>
  <w:abstractNum w:abstractNumId="30"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E109E"/>
    <w:multiLevelType w:val="hybridMultilevel"/>
    <w:tmpl w:val="732004B8"/>
    <w:lvl w:ilvl="0" w:tplc="0409001B">
      <w:start w:val="1"/>
      <w:numFmt w:val="lowerRoman"/>
      <w:lvlText w:val="%1."/>
      <w:lvlJc w:val="righ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2" w15:restartNumberingAfterBreak="0">
    <w:nsid w:val="6C7B00EF"/>
    <w:multiLevelType w:val="multilevel"/>
    <w:tmpl w:val="14C8C4DC"/>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830ED6"/>
    <w:multiLevelType w:val="hybridMultilevel"/>
    <w:tmpl w:val="031488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7" w15:restartNumberingAfterBreak="0">
    <w:nsid w:val="7602754B"/>
    <w:multiLevelType w:val="multilevel"/>
    <w:tmpl w:val="F8C8CFDE"/>
    <w:lvl w:ilvl="0">
      <w:start w:val="1"/>
      <w:numFmt w:val="bullet"/>
      <w:lvlText w:val="-"/>
      <w:lvlJc w:val="left"/>
      <w:pPr>
        <w:tabs>
          <w:tab w:val="num" w:pos="1080"/>
        </w:tabs>
        <w:ind w:left="1080" w:hanging="360"/>
      </w:pPr>
      <w:rPr>
        <w:rFonts w:hint="default"/>
      </w:rPr>
    </w:lvl>
    <w:lvl w:ilvl="1">
      <w:start w:val="2"/>
      <w:numFmt w:val="lowerRoman"/>
      <w:lvlText w:val="%2)"/>
      <w:lvlJc w:val="left"/>
      <w:pPr>
        <w:tabs>
          <w:tab w:val="num" w:pos="2520"/>
        </w:tabs>
        <w:ind w:left="2520" w:hanging="720"/>
      </w:pPr>
      <w:rPr>
        <w:rFonts w:hint="default"/>
        <w:b/>
      </w:rPr>
    </w:lvl>
    <w:lvl w:ilvl="2">
      <w:start w:val="1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1A0385"/>
    <w:multiLevelType w:val="hybridMultilevel"/>
    <w:tmpl w:val="7EB8D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16126"/>
    <w:multiLevelType w:val="hybridMultilevel"/>
    <w:tmpl w:val="649ADF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23"/>
  </w:num>
  <w:num w:numId="2">
    <w:abstractNumId w:val="0"/>
  </w:num>
  <w:num w:numId="3">
    <w:abstractNumId w:val="36"/>
  </w:num>
  <w:num w:numId="4">
    <w:abstractNumId w:val="33"/>
  </w:num>
  <w:num w:numId="5">
    <w:abstractNumId w:val="24"/>
  </w:num>
  <w:num w:numId="6">
    <w:abstractNumId w:val="37"/>
  </w:num>
  <w:num w:numId="7">
    <w:abstractNumId w:val="10"/>
  </w:num>
  <w:num w:numId="8">
    <w:abstractNumId w:val="3"/>
  </w:num>
  <w:num w:numId="9">
    <w:abstractNumId w:val="29"/>
  </w:num>
  <w:num w:numId="10">
    <w:abstractNumId w:val="7"/>
  </w:num>
  <w:num w:numId="11">
    <w:abstractNumId w:val="14"/>
  </w:num>
  <w:num w:numId="12">
    <w:abstractNumId w:val="21"/>
  </w:num>
  <w:num w:numId="13">
    <w:abstractNumId w:val="26"/>
  </w:num>
  <w:num w:numId="14">
    <w:abstractNumId w:val="2"/>
  </w:num>
  <w:num w:numId="15">
    <w:abstractNumId w:val="1"/>
  </w:num>
  <w:num w:numId="16">
    <w:abstractNumId w:val="28"/>
  </w:num>
  <w:num w:numId="17">
    <w:abstractNumId w:val="22"/>
  </w:num>
  <w:num w:numId="18">
    <w:abstractNumId w:val="19"/>
  </w:num>
  <w:num w:numId="19">
    <w:abstractNumId w:val="30"/>
  </w:num>
  <w:num w:numId="20">
    <w:abstractNumId w:val="32"/>
  </w:num>
  <w:num w:numId="21">
    <w:abstractNumId w:val="35"/>
  </w:num>
  <w:num w:numId="22">
    <w:abstractNumId w:val="6"/>
  </w:num>
  <w:num w:numId="23">
    <w:abstractNumId w:val="39"/>
  </w:num>
  <w:num w:numId="24">
    <w:abstractNumId w:val="40"/>
  </w:num>
  <w:num w:numId="25">
    <w:abstractNumId w:val="9"/>
  </w:num>
  <w:num w:numId="26">
    <w:abstractNumId w:val="12"/>
  </w:num>
  <w:num w:numId="27">
    <w:abstractNumId w:val="4"/>
  </w:num>
  <w:num w:numId="28">
    <w:abstractNumId w:val="15"/>
  </w:num>
  <w:num w:numId="29">
    <w:abstractNumId w:val="20"/>
  </w:num>
  <w:num w:numId="30">
    <w:abstractNumId w:val="8"/>
  </w:num>
  <w:num w:numId="31">
    <w:abstractNumId w:val="34"/>
  </w:num>
  <w:num w:numId="32">
    <w:abstractNumId w:val="38"/>
  </w:num>
  <w:num w:numId="33">
    <w:abstractNumId w:val="5"/>
  </w:num>
  <w:num w:numId="34">
    <w:abstractNumId w:val="31"/>
  </w:num>
  <w:num w:numId="35">
    <w:abstractNumId w:val="27"/>
  </w:num>
  <w:num w:numId="36">
    <w:abstractNumId w:val="11"/>
  </w:num>
  <w:num w:numId="37">
    <w:abstractNumId w:val="18"/>
  </w:num>
  <w:num w:numId="38">
    <w:abstractNumId w:val="25"/>
  </w:num>
  <w:num w:numId="39">
    <w:abstractNumId w:val="13"/>
  </w:num>
  <w:num w:numId="40">
    <w:abstractNumId w:val="16"/>
  </w:num>
  <w:num w:numId="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108"/>
    <w:rsid w:val="001C0462"/>
    <w:rsid w:val="001C1848"/>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187"/>
    <w:rsid w:val="001F0859"/>
    <w:rsid w:val="001F0AA8"/>
    <w:rsid w:val="001F0DC5"/>
    <w:rsid w:val="001F1500"/>
    <w:rsid w:val="001F1835"/>
    <w:rsid w:val="001F3C22"/>
    <w:rsid w:val="001F52BC"/>
    <w:rsid w:val="001F5FFF"/>
    <w:rsid w:val="001F6128"/>
    <w:rsid w:val="001F61CB"/>
    <w:rsid w:val="001F6576"/>
    <w:rsid w:val="001F67EC"/>
    <w:rsid w:val="00200719"/>
    <w:rsid w:val="0020097A"/>
    <w:rsid w:val="0020102B"/>
    <w:rsid w:val="00201784"/>
    <w:rsid w:val="00203AA7"/>
    <w:rsid w:val="002069CF"/>
    <w:rsid w:val="00207045"/>
    <w:rsid w:val="00210F0A"/>
    <w:rsid w:val="002134B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B46"/>
    <w:rsid w:val="002A68DB"/>
    <w:rsid w:val="002B04F0"/>
    <w:rsid w:val="002B1870"/>
    <w:rsid w:val="002B1E24"/>
    <w:rsid w:val="002B21B3"/>
    <w:rsid w:val="002B2D37"/>
    <w:rsid w:val="002B5E6B"/>
    <w:rsid w:val="002B66D3"/>
    <w:rsid w:val="002B7756"/>
    <w:rsid w:val="002B7D68"/>
    <w:rsid w:val="002C0783"/>
    <w:rsid w:val="002C0A1E"/>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04FA"/>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A03"/>
    <w:rsid w:val="00341088"/>
    <w:rsid w:val="003417B3"/>
    <w:rsid w:val="00341D5F"/>
    <w:rsid w:val="00342E2F"/>
    <w:rsid w:val="003433F5"/>
    <w:rsid w:val="00343A33"/>
    <w:rsid w:val="00343D3A"/>
    <w:rsid w:val="003450A3"/>
    <w:rsid w:val="0034564B"/>
    <w:rsid w:val="00345870"/>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5E33"/>
    <w:rsid w:val="0036634E"/>
    <w:rsid w:val="003668E2"/>
    <w:rsid w:val="003670CB"/>
    <w:rsid w:val="003670D6"/>
    <w:rsid w:val="00370603"/>
    <w:rsid w:val="003708C3"/>
    <w:rsid w:val="00370FE2"/>
    <w:rsid w:val="00371123"/>
    <w:rsid w:val="003715D5"/>
    <w:rsid w:val="0037289E"/>
    <w:rsid w:val="0037402C"/>
    <w:rsid w:val="00375BB0"/>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EDC"/>
    <w:rsid w:val="003F419A"/>
    <w:rsid w:val="003F4E68"/>
    <w:rsid w:val="003F62A9"/>
    <w:rsid w:val="003F6AC5"/>
    <w:rsid w:val="003F6CF2"/>
    <w:rsid w:val="00400318"/>
    <w:rsid w:val="00400FC0"/>
    <w:rsid w:val="0040380B"/>
    <w:rsid w:val="004052E9"/>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240"/>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F0E"/>
    <w:rsid w:val="0045729D"/>
    <w:rsid w:val="00457FF4"/>
    <w:rsid w:val="00460468"/>
    <w:rsid w:val="00460545"/>
    <w:rsid w:val="00461337"/>
    <w:rsid w:val="004626EC"/>
    <w:rsid w:val="00462CE9"/>
    <w:rsid w:val="00463BB6"/>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522A"/>
    <w:rsid w:val="00595727"/>
    <w:rsid w:val="00595CD8"/>
    <w:rsid w:val="005962A3"/>
    <w:rsid w:val="0059690C"/>
    <w:rsid w:val="005976C7"/>
    <w:rsid w:val="005A0034"/>
    <w:rsid w:val="005A01E2"/>
    <w:rsid w:val="005A0856"/>
    <w:rsid w:val="005A1135"/>
    <w:rsid w:val="005A1825"/>
    <w:rsid w:val="005A25D2"/>
    <w:rsid w:val="005A52D9"/>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EBA"/>
    <w:rsid w:val="006F675B"/>
    <w:rsid w:val="006F679F"/>
    <w:rsid w:val="00700870"/>
    <w:rsid w:val="00701AE5"/>
    <w:rsid w:val="00701C0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F2E"/>
    <w:rsid w:val="007342A5"/>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CAC"/>
    <w:rsid w:val="00757E45"/>
    <w:rsid w:val="007609EC"/>
    <w:rsid w:val="0076128E"/>
    <w:rsid w:val="00761FED"/>
    <w:rsid w:val="00762431"/>
    <w:rsid w:val="00762EF2"/>
    <w:rsid w:val="0076757F"/>
    <w:rsid w:val="0076769A"/>
    <w:rsid w:val="007721D3"/>
    <w:rsid w:val="00772D23"/>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F08"/>
    <w:rsid w:val="007E7F18"/>
    <w:rsid w:val="007F0E19"/>
    <w:rsid w:val="007F0E65"/>
    <w:rsid w:val="007F132E"/>
    <w:rsid w:val="007F1678"/>
    <w:rsid w:val="007F1A0A"/>
    <w:rsid w:val="007F1FB4"/>
    <w:rsid w:val="007F2281"/>
    <w:rsid w:val="007F269C"/>
    <w:rsid w:val="007F29EC"/>
    <w:rsid w:val="007F2CD1"/>
    <w:rsid w:val="007F3402"/>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DB"/>
    <w:rsid w:val="00841B88"/>
    <w:rsid w:val="008450E7"/>
    <w:rsid w:val="00845211"/>
    <w:rsid w:val="00845C03"/>
    <w:rsid w:val="0084602A"/>
    <w:rsid w:val="00846AD2"/>
    <w:rsid w:val="0084763F"/>
    <w:rsid w:val="00847B56"/>
    <w:rsid w:val="00850623"/>
    <w:rsid w:val="008506E8"/>
    <w:rsid w:val="00850779"/>
    <w:rsid w:val="00850840"/>
    <w:rsid w:val="00850BA9"/>
    <w:rsid w:val="00850C7E"/>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F41"/>
    <w:rsid w:val="008A6EC2"/>
    <w:rsid w:val="008A6FBB"/>
    <w:rsid w:val="008A7089"/>
    <w:rsid w:val="008B02EB"/>
    <w:rsid w:val="008B0AE5"/>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3F6E"/>
    <w:rsid w:val="008D69FA"/>
    <w:rsid w:val="008D6CE4"/>
    <w:rsid w:val="008E075A"/>
    <w:rsid w:val="008E0F70"/>
    <w:rsid w:val="008E32A1"/>
    <w:rsid w:val="008E3B6A"/>
    <w:rsid w:val="008E7606"/>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0BA"/>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F0494"/>
    <w:rsid w:val="009F057B"/>
    <w:rsid w:val="009F06DB"/>
    <w:rsid w:val="009F1B48"/>
    <w:rsid w:val="009F2078"/>
    <w:rsid w:val="009F3270"/>
    <w:rsid w:val="009F3793"/>
    <w:rsid w:val="009F3CF5"/>
    <w:rsid w:val="009F4B21"/>
    <w:rsid w:val="009F6428"/>
    <w:rsid w:val="009F65F4"/>
    <w:rsid w:val="009F6FCB"/>
    <w:rsid w:val="00A002CB"/>
    <w:rsid w:val="00A0038A"/>
    <w:rsid w:val="00A0040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350E"/>
    <w:rsid w:val="00A535B0"/>
    <w:rsid w:val="00A5396E"/>
    <w:rsid w:val="00A53D44"/>
    <w:rsid w:val="00A543D4"/>
    <w:rsid w:val="00A54530"/>
    <w:rsid w:val="00A548E0"/>
    <w:rsid w:val="00A561F9"/>
    <w:rsid w:val="00A562D6"/>
    <w:rsid w:val="00A56F43"/>
    <w:rsid w:val="00A577E0"/>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7216"/>
    <w:rsid w:val="00AC7B78"/>
    <w:rsid w:val="00AC7F89"/>
    <w:rsid w:val="00AD0E14"/>
    <w:rsid w:val="00AD2598"/>
    <w:rsid w:val="00AD3CD4"/>
    <w:rsid w:val="00AD549D"/>
    <w:rsid w:val="00AD73B8"/>
    <w:rsid w:val="00AD7CE8"/>
    <w:rsid w:val="00AE0C09"/>
    <w:rsid w:val="00AE1A32"/>
    <w:rsid w:val="00AE1BF8"/>
    <w:rsid w:val="00AE34AE"/>
    <w:rsid w:val="00AE3701"/>
    <w:rsid w:val="00AE3AA7"/>
    <w:rsid w:val="00AE3C4B"/>
    <w:rsid w:val="00AE549A"/>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41F"/>
    <w:rsid w:val="00C34DAF"/>
    <w:rsid w:val="00C3598F"/>
    <w:rsid w:val="00C35A59"/>
    <w:rsid w:val="00C36530"/>
    <w:rsid w:val="00C3687A"/>
    <w:rsid w:val="00C36A45"/>
    <w:rsid w:val="00C36ADF"/>
    <w:rsid w:val="00C37A42"/>
    <w:rsid w:val="00C40244"/>
    <w:rsid w:val="00C4102F"/>
    <w:rsid w:val="00C412A1"/>
    <w:rsid w:val="00C44D87"/>
    <w:rsid w:val="00C4578F"/>
    <w:rsid w:val="00C46AEF"/>
    <w:rsid w:val="00C506B7"/>
    <w:rsid w:val="00C52132"/>
    <w:rsid w:val="00C52490"/>
    <w:rsid w:val="00C530CF"/>
    <w:rsid w:val="00C5512B"/>
    <w:rsid w:val="00C55214"/>
    <w:rsid w:val="00C5527E"/>
    <w:rsid w:val="00C55D70"/>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0C2"/>
    <w:rsid w:val="00C73C65"/>
    <w:rsid w:val="00C73D8C"/>
    <w:rsid w:val="00C73DD0"/>
    <w:rsid w:val="00C73E0D"/>
    <w:rsid w:val="00C73E8E"/>
    <w:rsid w:val="00C73F12"/>
    <w:rsid w:val="00C74616"/>
    <w:rsid w:val="00C75EA5"/>
    <w:rsid w:val="00C769B8"/>
    <w:rsid w:val="00C76F34"/>
    <w:rsid w:val="00C771BA"/>
    <w:rsid w:val="00C77C5E"/>
    <w:rsid w:val="00C802B5"/>
    <w:rsid w:val="00C8102A"/>
    <w:rsid w:val="00C811DD"/>
    <w:rsid w:val="00C81315"/>
    <w:rsid w:val="00C821D2"/>
    <w:rsid w:val="00C828CF"/>
    <w:rsid w:val="00C84300"/>
    <w:rsid w:val="00C84C62"/>
    <w:rsid w:val="00C854B8"/>
    <w:rsid w:val="00C8613E"/>
    <w:rsid w:val="00C86759"/>
    <w:rsid w:val="00C90DB4"/>
    <w:rsid w:val="00C910B0"/>
    <w:rsid w:val="00C9372C"/>
    <w:rsid w:val="00C942AC"/>
    <w:rsid w:val="00C9513B"/>
    <w:rsid w:val="00C967EB"/>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D4C"/>
    <w:rsid w:val="00D708A5"/>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6D"/>
    <w:rsid w:val="00EA0B9D"/>
    <w:rsid w:val="00EA109C"/>
    <w:rsid w:val="00EA1670"/>
    <w:rsid w:val="00EA25E4"/>
    <w:rsid w:val="00EA26FC"/>
    <w:rsid w:val="00EA27FB"/>
    <w:rsid w:val="00EA2D31"/>
    <w:rsid w:val="00EA3A40"/>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7C82"/>
    <w:rsid w:val="00EF1867"/>
    <w:rsid w:val="00EF2993"/>
    <w:rsid w:val="00EF3E79"/>
    <w:rsid w:val="00EF4870"/>
    <w:rsid w:val="00EF5E7B"/>
    <w:rsid w:val="00EF6CE5"/>
    <w:rsid w:val="00EF6F15"/>
    <w:rsid w:val="00EF7044"/>
    <w:rsid w:val="00F011F5"/>
    <w:rsid w:val="00F0251A"/>
    <w:rsid w:val="00F02BD2"/>
    <w:rsid w:val="00F040A8"/>
    <w:rsid w:val="00F051E9"/>
    <w:rsid w:val="00F06644"/>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3E3F"/>
    <w:rsid w:val="00F24191"/>
    <w:rsid w:val="00F24B67"/>
    <w:rsid w:val="00F2510C"/>
    <w:rsid w:val="00F26BB2"/>
    <w:rsid w:val="00F271BA"/>
    <w:rsid w:val="00F27D1F"/>
    <w:rsid w:val="00F3004F"/>
    <w:rsid w:val="00F3030A"/>
    <w:rsid w:val="00F3081F"/>
    <w:rsid w:val="00F30990"/>
    <w:rsid w:val="00F321BC"/>
    <w:rsid w:val="00F3223C"/>
    <w:rsid w:val="00F32751"/>
    <w:rsid w:val="00F32BDE"/>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19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B441DD"/>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uiPriority w:val="99"/>
    <w:qFormat/>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rsid w:val="00033B1B"/>
    <w:rPr>
      <w:rFonts w:ascii="Palatino Linotype" w:eastAsia="Times New Roman" w:hAnsi="Palatino Linotype"/>
      <w:lang w:val="ro-RO" w:eastAsia="ro-RO"/>
    </w:rPr>
  </w:style>
  <w:style w:type="character" w:styleId="FootnoteReference">
    <w:name w:val="footnote reference"/>
    <w:aliases w:val="Footnote symbol"/>
    <w:uiPriority w:val="99"/>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 w:type="character" w:customStyle="1" w:styleId="FooterChar1">
    <w:name w:val="Footer Char1"/>
    <w:basedOn w:val="DefaultParagraphFont"/>
    <w:uiPriority w:val="99"/>
    <w:qFormat/>
    <w:rsid w:val="001F0187"/>
    <w:rPr>
      <w:rFonts w:ascii="Calibri" w:eastAsia="Calibri" w:hAnsi="Calibri" w:cs="Calibri"/>
      <w:lang w:eastAsia="en-GB"/>
    </w:rPr>
  </w:style>
  <w:style w:type="character" w:customStyle="1" w:styleId="HeaderChar1">
    <w:name w:val="Header Char1"/>
    <w:basedOn w:val="DefaultParagraphFont"/>
    <w:uiPriority w:val="99"/>
    <w:qFormat/>
    <w:rsid w:val="001F0187"/>
    <w:rPr>
      <w:rFonts w:ascii="Calibri" w:eastAsia="Calibri" w:hAnsi="Calibri" w:cs="Calibri"/>
      <w:lang w:eastAsia="en-GB"/>
    </w:rPr>
  </w:style>
  <w:style w:type="paragraph" w:customStyle="1" w:styleId="FrameContents">
    <w:name w:val="Frame Contents"/>
    <w:basedOn w:val="Normal"/>
    <w:qFormat/>
    <w:rsid w:val="001F0187"/>
    <w:pPr>
      <w:spacing w:after="160" w:line="254" w:lineRule="auto"/>
    </w:pPr>
    <w:rPr>
      <w:rFonts w:asciiTheme="minorHAnsi" w:eastAsiaTheme="minorHAnsi" w:hAnsiTheme="minorHAnsi" w:cs="Calibri"/>
      <w:sz w:val="22"/>
      <w:szCs w:val="22"/>
      <w:lang w:val="en-GB" w:eastAsia="en-GB"/>
    </w:rPr>
  </w:style>
  <w:style w:type="paragraph" w:customStyle="1" w:styleId="TableParagraph">
    <w:name w:val="Table Paragraph"/>
    <w:basedOn w:val="Normal"/>
    <w:uiPriority w:val="1"/>
    <w:qFormat/>
    <w:rsid w:val="004052E9"/>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3D9BAAC-37A3-4A6E-8047-A55861C4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2026-04-03T08:06:00Z</dcterms:created>
  <dcterms:modified xsi:type="dcterms:W3CDTF">2026-04-03T08:45:00Z</dcterms:modified>
</cp:coreProperties>
</file>