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7E5E" w14:textId="77777777" w:rsidR="006B4DCE" w:rsidRPr="00857A97" w:rsidRDefault="006F0C02" w:rsidP="00826BCF">
      <w:pPr>
        <w:spacing w:after="0"/>
        <w:ind w:left="-360"/>
        <w:rPr>
          <w:rFonts w:cstheme="minorHAnsi"/>
          <w:b/>
          <w:noProof/>
          <w:lang w:val="ro-RO"/>
        </w:rPr>
      </w:pPr>
      <w:r w:rsidRPr="00857A97">
        <w:rPr>
          <w:rFonts w:cstheme="minorHAnsi"/>
          <w:b/>
          <w:noProof/>
          <w:lang w:val="ro-RO"/>
        </w:rPr>
        <w:t xml:space="preserve"> </w:t>
      </w:r>
    </w:p>
    <w:p w14:paraId="139DC9C7" w14:textId="32253B04" w:rsidR="0088017E" w:rsidRPr="00857A97" w:rsidRDefault="00DD244F" w:rsidP="005038DF">
      <w:pPr>
        <w:spacing w:after="0"/>
        <w:ind w:left="-360"/>
        <w:rPr>
          <w:rFonts w:cstheme="minorHAnsi"/>
          <w:b/>
          <w:noProof/>
          <w:lang w:val="ro-RO"/>
        </w:rPr>
      </w:pPr>
      <w:r w:rsidRPr="00857A97">
        <w:rPr>
          <w:rFonts w:cstheme="minorHAnsi"/>
          <w:noProof/>
          <w:lang w:val="ro-RO" w:eastAsia="en-US"/>
        </w:rPr>
        <w:t xml:space="preserve">                                                    </w:t>
      </w:r>
    </w:p>
    <w:p w14:paraId="71C31738" w14:textId="77777777" w:rsidR="00722EA2" w:rsidRPr="00857A97" w:rsidRDefault="00722EA2" w:rsidP="00826BCF">
      <w:pPr>
        <w:spacing w:after="0"/>
        <w:rPr>
          <w:rFonts w:cstheme="minorHAnsi"/>
          <w:lang w:val="ro-RO"/>
        </w:rPr>
      </w:pPr>
    </w:p>
    <w:p w14:paraId="645EBF18" w14:textId="77777777" w:rsidR="00EF4681" w:rsidRPr="00857A97" w:rsidRDefault="00EF4681" w:rsidP="00826BCF">
      <w:pPr>
        <w:spacing w:after="0"/>
        <w:jc w:val="center"/>
        <w:rPr>
          <w:rFonts w:cstheme="minorHAnsi"/>
          <w:b/>
          <w:lang w:eastAsia="x-none"/>
        </w:rPr>
      </w:pPr>
    </w:p>
    <w:p w14:paraId="21D5F062" w14:textId="77777777" w:rsidR="00EF4681" w:rsidRPr="00857A97" w:rsidRDefault="00EF4681" w:rsidP="00826BCF">
      <w:pPr>
        <w:spacing w:after="0"/>
        <w:jc w:val="center"/>
        <w:rPr>
          <w:rFonts w:cstheme="minorHAnsi"/>
          <w:b/>
          <w:lang w:eastAsia="x-none"/>
        </w:rPr>
      </w:pPr>
    </w:p>
    <w:p w14:paraId="2773B253" w14:textId="77777777" w:rsidR="00EF4681" w:rsidRPr="00857A97" w:rsidRDefault="00EF4681" w:rsidP="00826BCF">
      <w:pPr>
        <w:spacing w:after="0"/>
        <w:jc w:val="center"/>
        <w:rPr>
          <w:rFonts w:cstheme="minorHAnsi"/>
          <w:b/>
          <w:lang w:eastAsia="x-none"/>
        </w:rPr>
      </w:pPr>
      <w:r w:rsidRPr="00857A97">
        <w:rPr>
          <w:rFonts w:cstheme="minorHAnsi"/>
          <w:b/>
          <w:lang w:eastAsia="x-none"/>
        </w:rPr>
        <w:t>FUNDING APPLICATION</w:t>
      </w:r>
    </w:p>
    <w:p w14:paraId="1C8CE203" w14:textId="77777777" w:rsidR="00EF4681" w:rsidRPr="00857A97" w:rsidRDefault="00EF4681" w:rsidP="00826BCF">
      <w:pPr>
        <w:spacing w:after="0"/>
        <w:jc w:val="center"/>
        <w:rPr>
          <w:rFonts w:cstheme="minorHAnsi"/>
          <w:lang w:eastAsia="x-none"/>
        </w:rPr>
      </w:pPr>
    </w:p>
    <w:p w14:paraId="63C747FB" w14:textId="77777777" w:rsidR="00EF4681" w:rsidRPr="00857A97" w:rsidRDefault="00EF4681" w:rsidP="00826BCF">
      <w:pPr>
        <w:spacing w:after="0"/>
        <w:jc w:val="center"/>
        <w:rPr>
          <w:rFonts w:cstheme="minorHAnsi"/>
        </w:rPr>
      </w:pPr>
    </w:p>
    <w:p w14:paraId="0CAE9513" w14:textId="77777777" w:rsidR="00EF4681" w:rsidRPr="00857A97" w:rsidRDefault="00EF4681" w:rsidP="00826BCF">
      <w:pPr>
        <w:spacing w:after="0"/>
        <w:rPr>
          <w:rFonts w:cstheme="minorHAnsi"/>
          <w:b/>
          <w:lang w:val="ro-RO"/>
        </w:rPr>
      </w:pPr>
    </w:p>
    <w:p w14:paraId="51C962AB" w14:textId="4A3C88AB" w:rsidR="00CD3A02" w:rsidRPr="00866B57" w:rsidRDefault="00CD3A02" w:rsidP="00A9086C">
      <w:pPr>
        <w:spacing w:after="0"/>
        <w:jc w:val="both"/>
        <w:rPr>
          <w:i/>
        </w:rPr>
      </w:pPr>
      <w:r w:rsidRPr="00866B57">
        <w:rPr>
          <w:i/>
        </w:rPr>
        <w:t xml:space="preserve">The document, </w:t>
      </w:r>
      <w:r w:rsidRPr="00EF368E">
        <w:rPr>
          <w:i/>
        </w:rPr>
        <w:t>including CVs</w:t>
      </w:r>
      <w:r w:rsidRPr="00866B57">
        <w:rPr>
          <w:i/>
        </w:rPr>
        <w:t>, is in A4 format, uses Times New Roman font, 11 - point font size, 1.15 line spacing and 2 cm margins. Any modification to these parameters is forbidden. It is permitted to use 9</w:t>
      </w:r>
      <w:r w:rsidR="00A9086C">
        <w:rPr>
          <w:i/>
        </w:rPr>
        <w:t xml:space="preserve"> </w:t>
      </w:r>
      <w:r w:rsidRPr="00866B57">
        <w:rPr>
          <w:i/>
        </w:rPr>
        <w:t xml:space="preserve">-point font </w:t>
      </w:r>
      <w:r w:rsidRPr="00EF368E">
        <w:rPr>
          <w:i/>
        </w:rPr>
        <w:t>size</w:t>
      </w:r>
      <w:r w:rsidRPr="00866B57">
        <w:rPr>
          <w:i/>
        </w:rPr>
        <w:t xml:space="preserve"> for the figures and their captions. For each section the text marking the information (explanatory text) and the mandatory sections of the application </w:t>
      </w:r>
      <w:r w:rsidRPr="00EF368E">
        <w:rPr>
          <w:i/>
        </w:rPr>
        <w:t>must be</w:t>
      </w:r>
      <w:r w:rsidRPr="00866B57">
        <w:rPr>
          <w:i/>
        </w:rPr>
        <w:t xml:space="preserve"> maintained.</w:t>
      </w:r>
    </w:p>
    <w:p w14:paraId="35DB286B" w14:textId="77777777" w:rsidR="00CD3A02" w:rsidRPr="00866B57" w:rsidRDefault="00CD3A02" w:rsidP="00CD3A02">
      <w:pPr>
        <w:keepNext/>
        <w:widowControl w:val="0"/>
        <w:autoSpaceDE w:val="0"/>
        <w:autoSpaceDN w:val="0"/>
        <w:jc w:val="both"/>
        <w:rPr>
          <w:i/>
        </w:rPr>
      </w:pPr>
      <w:r w:rsidRPr="00EF368E">
        <w:rPr>
          <w:i/>
        </w:rPr>
        <w:t>The funding applications that do not comply with these rules will be declared ineligible and will be disqualified from the evaluation process.</w:t>
      </w:r>
    </w:p>
    <w:p w14:paraId="33AA52BC" w14:textId="77777777" w:rsidR="00CD3A02" w:rsidRPr="00866B57" w:rsidRDefault="00CD3A02" w:rsidP="00CD3A02">
      <w:pPr>
        <w:contextualSpacing/>
        <w:jc w:val="both"/>
      </w:pPr>
    </w:p>
    <w:p w14:paraId="2834C32D" w14:textId="77777777" w:rsidR="00CD3A02" w:rsidRPr="00866B57" w:rsidRDefault="00CD3A02" w:rsidP="00CD3A02">
      <w:pPr>
        <w:contextualSpacing/>
        <w:jc w:val="both"/>
      </w:pPr>
      <w:r w:rsidRPr="00866B57">
        <w:t>This document must be uploaded imperatively as an unprotected PDF file (document generated from a word processor file to a PDF, no scanned document) on the submission platform.</w:t>
      </w:r>
    </w:p>
    <w:p w14:paraId="1B777B7E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58177134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165EC570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4CC92298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5B40F0F1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65683194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6942E769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46B48F85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17F2BC22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56281D85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5C0167DB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3CFA3605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65F72226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54E5FED2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0F53DD3E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1F5B5430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0DB985EA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215318A2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0BE4C24A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61FE56A4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754EAF89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66B1126E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321CE2F3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193B47B7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123AFD3E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7C11EB1E" w14:textId="77777777" w:rsidR="00A9086C" w:rsidRDefault="00A9086C" w:rsidP="00826BCF">
      <w:pPr>
        <w:spacing w:after="0"/>
        <w:rPr>
          <w:rFonts w:cstheme="minorHAnsi"/>
          <w:b/>
          <w:lang w:val="ro-RO"/>
        </w:rPr>
      </w:pPr>
    </w:p>
    <w:p w14:paraId="166D912A" w14:textId="77777777" w:rsidR="00CD3A02" w:rsidRDefault="00CD3A02" w:rsidP="00826BCF">
      <w:pPr>
        <w:spacing w:after="0"/>
        <w:rPr>
          <w:rFonts w:cstheme="minorHAnsi"/>
          <w:b/>
          <w:lang w:val="ro-RO"/>
        </w:rPr>
      </w:pPr>
    </w:p>
    <w:p w14:paraId="6079E766" w14:textId="77777777" w:rsidR="00675191" w:rsidRDefault="00675191" w:rsidP="00EA2EB7">
      <w:pPr>
        <w:pStyle w:val="instructions"/>
        <w:spacing w:before="0" w:line="276" w:lineRule="auto"/>
        <w:rPr>
          <w:b/>
          <w:i w:val="0"/>
          <w:lang w:val="en-US"/>
        </w:rPr>
      </w:pPr>
    </w:p>
    <w:p w14:paraId="3F8FEFFB" w14:textId="580F5D44" w:rsidR="00EA2EB7" w:rsidRDefault="00675191" w:rsidP="00EA2EB7">
      <w:pPr>
        <w:pStyle w:val="instructions"/>
        <w:spacing w:before="0" w:line="276" w:lineRule="auto"/>
        <w:rPr>
          <w:i w:val="0"/>
          <w:lang w:val="ro-RO"/>
        </w:rPr>
      </w:pPr>
      <w:r>
        <w:rPr>
          <w:b/>
          <w:i w:val="0"/>
          <w:lang w:val="en-US"/>
        </w:rPr>
        <w:t>T</w:t>
      </w:r>
      <w:r w:rsidR="00EA2EB7" w:rsidRPr="00344AF0">
        <w:rPr>
          <w:b/>
          <w:i w:val="0"/>
          <w:lang w:val="en-US"/>
        </w:rPr>
        <w:t>he section B</w:t>
      </w:r>
      <w:r w:rsidR="00EA2EB7">
        <w:rPr>
          <w:b/>
          <w:i w:val="0"/>
          <w:lang w:val="en-US"/>
        </w:rPr>
        <w:t xml:space="preserve"> </w:t>
      </w:r>
      <w:r w:rsidR="00EA2EB7" w:rsidRPr="00344AF0">
        <w:rPr>
          <w:i w:val="0"/>
        </w:rPr>
        <w:t>will be uploaded into the platform</w:t>
      </w:r>
      <w:r w:rsidR="00EA2EB7" w:rsidRPr="00344AF0">
        <w:rPr>
          <w:i w:val="0"/>
          <w:lang w:val="ro-RO"/>
        </w:rPr>
        <w:t xml:space="preserve"> as a single document!</w:t>
      </w:r>
    </w:p>
    <w:p w14:paraId="0FF644C8" w14:textId="77777777" w:rsidR="00EA2EB7" w:rsidRPr="00E80447" w:rsidRDefault="00EA2EB7" w:rsidP="00EA2EB7">
      <w:pPr>
        <w:pStyle w:val="instructions"/>
        <w:spacing w:before="0" w:line="276" w:lineRule="auto"/>
        <w:rPr>
          <w:b/>
          <w:i w:val="0"/>
          <w:color w:val="FF0000"/>
          <w:sz w:val="12"/>
          <w:szCs w:val="12"/>
          <w:lang w:val="en-US"/>
        </w:rPr>
      </w:pPr>
    </w:p>
    <w:p w14:paraId="75B962E7" w14:textId="77777777" w:rsidR="00EA2EB7" w:rsidRDefault="00EA2EB7" w:rsidP="00EA2EB7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357"/>
        <w:jc w:val="both"/>
        <w:rPr>
          <w:b/>
        </w:rPr>
      </w:pPr>
      <w:r>
        <w:rPr>
          <w:b/>
        </w:rPr>
        <w:t>Project description</w:t>
      </w:r>
    </w:p>
    <w:p w14:paraId="6414253D" w14:textId="77777777" w:rsidR="00EA2EB7" w:rsidRPr="0006550A" w:rsidRDefault="00EA2EB7" w:rsidP="00EA2EB7">
      <w:pPr>
        <w:pStyle w:val="instructions"/>
        <w:spacing w:before="0" w:line="276" w:lineRule="auto"/>
        <w:rPr>
          <w:lang w:val="ro-RO"/>
        </w:rPr>
      </w:pPr>
      <w:r w:rsidRPr="0006550A">
        <w:t xml:space="preserve">The explanatory text </w:t>
      </w:r>
      <w:r w:rsidRPr="0006550A">
        <w:rPr>
          <w:lang w:val="ro-RO"/>
        </w:rPr>
        <w:t>must be</w:t>
      </w:r>
      <w:r w:rsidRPr="0006550A">
        <w:t xml:space="preserve"> </w:t>
      </w:r>
      <w:r>
        <w:rPr>
          <w:lang w:val="ro-RO"/>
        </w:rPr>
        <w:t>maintained</w:t>
      </w:r>
      <w:r w:rsidRPr="0006550A">
        <w:t>.</w:t>
      </w:r>
    </w:p>
    <w:p w14:paraId="73E56F99" w14:textId="518780B2" w:rsidR="00EA2EB7" w:rsidRPr="0006550A" w:rsidRDefault="00EA2EB7" w:rsidP="00EA2EB7">
      <w:pPr>
        <w:pStyle w:val="instructions"/>
        <w:spacing w:before="0"/>
        <w:rPr>
          <w:iCs/>
          <w:lang w:val="en-GB"/>
        </w:rPr>
      </w:pPr>
      <w:r w:rsidRPr="0006550A">
        <w:rPr>
          <w:iCs/>
          <w:lang w:val="en-GB"/>
        </w:rPr>
        <w:t xml:space="preserve">Maximum </w:t>
      </w:r>
      <w:r w:rsidRPr="00A9086C">
        <w:rPr>
          <w:iCs/>
          <w:lang w:val="en-GB"/>
        </w:rPr>
        <w:t>15</w:t>
      </w:r>
      <w:r w:rsidRPr="003B12F4">
        <w:rPr>
          <w:iCs/>
          <w:lang w:val="en-GB"/>
        </w:rPr>
        <w:t xml:space="preserve"> pages</w:t>
      </w:r>
      <w:r w:rsidRPr="0006550A">
        <w:rPr>
          <w:iCs/>
          <w:lang w:val="en-GB"/>
        </w:rPr>
        <w:t xml:space="preserve">, using </w:t>
      </w:r>
      <w:r w:rsidRPr="001F78BA">
        <w:rPr>
          <w:iCs/>
        </w:rPr>
        <w:t>11</w:t>
      </w:r>
      <w:r w:rsidR="00A323F5">
        <w:rPr>
          <w:iCs/>
          <w:lang w:val="ro-RO"/>
        </w:rPr>
        <w:t xml:space="preserve"> </w:t>
      </w:r>
      <w:r w:rsidRPr="001F78BA">
        <w:rPr>
          <w:iCs/>
        </w:rPr>
        <w:t>-</w:t>
      </w:r>
      <w:r>
        <w:rPr>
          <w:iCs/>
          <w:lang w:val="ro-RO"/>
        </w:rPr>
        <w:t xml:space="preserve"> </w:t>
      </w:r>
      <w:r w:rsidRPr="001F78BA">
        <w:rPr>
          <w:iCs/>
        </w:rPr>
        <w:t>point font size</w:t>
      </w:r>
      <w:r>
        <w:rPr>
          <w:iCs/>
          <w:lang w:val="ro-RO"/>
        </w:rPr>
        <w:t xml:space="preserve">, </w:t>
      </w:r>
      <w:r w:rsidRPr="0037571A">
        <w:rPr>
          <w:iCs/>
        </w:rPr>
        <w:t>1.15 line spacing</w:t>
      </w:r>
      <w:r w:rsidRPr="001F78BA">
        <w:rPr>
          <w:iCs/>
        </w:rPr>
        <w:t xml:space="preserve"> and 2 cm margins</w:t>
      </w:r>
      <w:r w:rsidRPr="001F78BA">
        <w:rPr>
          <w:iCs/>
          <w:lang w:val="en-US"/>
        </w:rPr>
        <w:t xml:space="preserve">, </w:t>
      </w:r>
      <w:r w:rsidRPr="0006550A">
        <w:rPr>
          <w:iCs/>
          <w:lang w:val="en-GB"/>
        </w:rPr>
        <w:t>will be at the applicant's disposal to address the following aspects:</w:t>
      </w:r>
    </w:p>
    <w:p w14:paraId="5B5663F1" w14:textId="756F07EC" w:rsidR="006517F1" w:rsidRPr="00A9086C" w:rsidRDefault="006517F1" w:rsidP="00EA2EB7">
      <w:pPr>
        <w:spacing w:after="0"/>
        <w:rPr>
          <w:rFonts w:cstheme="minorHAnsi"/>
          <w:sz w:val="12"/>
          <w:szCs w:val="12"/>
          <w:highlight w:val="yellow"/>
        </w:rPr>
      </w:pPr>
    </w:p>
    <w:p w14:paraId="1C44EE8B" w14:textId="62182F7A" w:rsidR="00171941" w:rsidRPr="00857A97" w:rsidRDefault="008D3A60" w:rsidP="00826BCF">
      <w:pPr>
        <w:spacing w:after="0"/>
        <w:jc w:val="both"/>
        <w:rPr>
          <w:rFonts w:cstheme="minorHAnsi"/>
          <w:b/>
          <w:i/>
          <w:iCs/>
        </w:rPr>
      </w:pPr>
      <w:r w:rsidRPr="00857A97">
        <w:rPr>
          <w:rFonts w:cstheme="minorHAnsi"/>
          <w:b/>
          <w:iCs/>
        </w:rPr>
        <w:t>B</w:t>
      </w:r>
      <w:r w:rsidR="00EA2EB7">
        <w:rPr>
          <w:rFonts w:cstheme="minorHAnsi"/>
          <w:b/>
          <w:iCs/>
        </w:rPr>
        <w:t>.1</w:t>
      </w:r>
      <w:r w:rsidRPr="00857A97">
        <w:rPr>
          <w:rFonts w:cstheme="minorHAnsi"/>
          <w:b/>
          <w:i/>
          <w:iCs/>
        </w:rPr>
        <w:t xml:space="preserve"> </w:t>
      </w:r>
      <w:r w:rsidR="00171941" w:rsidRPr="00857A97">
        <w:rPr>
          <w:rFonts w:cstheme="minorHAnsi"/>
          <w:b/>
          <w:iCs/>
        </w:rPr>
        <w:t>Scientific description</w:t>
      </w:r>
    </w:p>
    <w:p w14:paraId="1B8003BE" w14:textId="77777777" w:rsidR="0052285C" w:rsidRPr="00857A97" w:rsidRDefault="00FF50CB" w:rsidP="00826BCF">
      <w:pPr>
        <w:pStyle w:val="instructions"/>
        <w:spacing w:before="0" w:line="276" w:lineRule="auto"/>
        <w:rPr>
          <w:rFonts w:asciiTheme="minorHAnsi" w:eastAsiaTheme="minorEastAsia" w:hAnsiTheme="minorHAnsi" w:cstheme="minorHAnsi"/>
          <w:iCs/>
          <w:noProof w:val="0"/>
          <w:spacing w:val="0"/>
          <w:lang w:val="en-US" w:eastAsia="zh-CN"/>
        </w:rPr>
      </w:pPr>
      <w:r w:rsidRPr="00857A97">
        <w:rPr>
          <w:rFonts w:asciiTheme="minorHAnsi" w:eastAsiaTheme="minorEastAsia" w:hAnsiTheme="minorHAnsi" w:cstheme="minorHAnsi"/>
          <w:iCs/>
          <w:noProof w:val="0"/>
          <w:spacing w:val="0"/>
          <w:lang w:val="en-US" w:eastAsia="zh-CN"/>
        </w:rPr>
        <w:t xml:space="preserve">In this section the project director/co-director will </w:t>
      </w:r>
      <w:r w:rsidR="0052285C" w:rsidRPr="00857A97">
        <w:rPr>
          <w:rFonts w:asciiTheme="minorHAnsi" w:eastAsiaTheme="minorEastAsia" w:hAnsiTheme="minorHAnsi" w:cstheme="minorHAnsi"/>
          <w:iCs/>
          <w:noProof w:val="0"/>
          <w:spacing w:val="0"/>
          <w:lang w:val="en-US" w:eastAsia="zh-CN"/>
        </w:rPr>
        <w:t>point out:</w:t>
      </w:r>
    </w:p>
    <w:p w14:paraId="191C612C" w14:textId="77777777" w:rsidR="0052285C" w:rsidRPr="00857A97" w:rsidRDefault="0052285C" w:rsidP="003E23D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  <w:iCs/>
        </w:rPr>
      </w:pPr>
      <w:r w:rsidRPr="00857A97">
        <w:rPr>
          <w:rFonts w:cstheme="minorHAnsi"/>
          <w:i/>
          <w:iCs/>
        </w:rPr>
        <w:t xml:space="preserve">the scientific context, emphasizing the novelty and scientific relevance; </w:t>
      </w:r>
    </w:p>
    <w:p w14:paraId="70C8A3F5" w14:textId="77777777" w:rsidR="00474B54" w:rsidRPr="00857A97" w:rsidRDefault="00474B54" w:rsidP="003E23D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  <w:iCs/>
        </w:rPr>
      </w:pPr>
      <w:r w:rsidRPr="00857A97">
        <w:rPr>
          <w:rFonts w:cstheme="minorHAnsi"/>
          <w:i/>
          <w:iCs/>
        </w:rPr>
        <w:t>the current state of research in the field (</w:t>
      </w:r>
      <w:proofErr w:type="gramStart"/>
      <w:r w:rsidRPr="00857A97">
        <w:rPr>
          <w:rFonts w:cstheme="minorHAnsi"/>
          <w:i/>
          <w:iCs/>
        </w:rPr>
        <w:t>e.g.</w:t>
      </w:r>
      <w:proofErr w:type="gramEnd"/>
      <w:r w:rsidRPr="00857A97">
        <w:rPr>
          <w:rFonts w:cstheme="minorHAnsi"/>
          <w:i/>
          <w:iCs/>
        </w:rPr>
        <w:t xml:space="preserve"> relevant research projects, previous insights) and the state of the research undertaken in this project (results obtained so far, relevance of previous experience)</w:t>
      </w:r>
    </w:p>
    <w:p w14:paraId="5C46D913" w14:textId="77777777" w:rsidR="0052285C" w:rsidRPr="00857A97" w:rsidRDefault="0052285C" w:rsidP="003E23D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  <w:iCs/>
        </w:rPr>
      </w:pPr>
      <w:r w:rsidRPr="00857A97">
        <w:rPr>
          <w:rFonts w:cstheme="minorHAnsi"/>
          <w:i/>
          <w:iCs/>
        </w:rPr>
        <w:t xml:space="preserve">the degree of novelty and relevance of the preliminary (already available) results related to the project in relation to national and international state of the art; </w:t>
      </w:r>
    </w:p>
    <w:p w14:paraId="25029D79" w14:textId="77777777" w:rsidR="0052285C" w:rsidRPr="00857A97" w:rsidRDefault="0052285C" w:rsidP="003E23D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  <w:iCs/>
        </w:rPr>
      </w:pPr>
      <w:r w:rsidRPr="00857A97">
        <w:rPr>
          <w:rFonts w:cstheme="minorHAnsi"/>
          <w:i/>
          <w:iCs/>
        </w:rPr>
        <w:t>the scope and objectives, together with the approach to these objectives</w:t>
      </w:r>
      <w:r w:rsidR="00474B54" w:rsidRPr="00857A97">
        <w:rPr>
          <w:rFonts w:cstheme="minorHAnsi"/>
          <w:i/>
          <w:iCs/>
        </w:rPr>
        <w:t>.</w:t>
      </w:r>
    </w:p>
    <w:p w14:paraId="705FF030" w14:textId="77777777" w:rsidR="00171941" w:rsidRPr="00A9086C" w:rsidRDefault="00171941" w:rsidP="00826BCF">
      <w:pPr>
        <w:spacing w:after="0"/>
        <w:jc w:val="both"/>
        <w:rPr>
          <w:rFonts w:cstheme="minorHAnsi"/>
          <w:iCs/>
          <w:sz w:val="12"/>
          <w:szCs w:val="12"/>
        </w:rPr>
      </w:pPr>
    </w:p>
    <w:p w14:paraId="2B8E5B59" w14:textId="072F1FC6" w:rsidR="002F21C5" w:rsidRPr="00857A97" w:rsidRDefault="008D3A60" w:rsidP="00826BCF">
      <w:pPr>
        <w:spacing w:after="0"/>
        <w:jc w:val="both"/>
        <w:rPr>
          <w:rFonts w:cstheme="minorHAnsi"/>
          <w:b/>
          <w:iCs/>
        </w:rPr>
      </w:pPr>
      <w:r w:rsidRPr="00857A97">
        <w:rPr>
          <w:rFonts w:cstheme="minorHAnsi"/>
          <w:iCs/>
        </w:rPr>
        <w:t xml:space="preserve"> </w:t>
      </w:r>
      <w:r w:rsidR="0039679B" w:rsidRPr="00857A97">
        <w:rPr>
          <w:rFonts w:cstheme="minorHAnsi"/>
          <w:b/>
          <w:iCs/>
        </w:rPr>
        <w:t>B.</w:t>
      </w:r>
      <w:r w:rsidR="00EA2EB7">
        <w:rPr>
          <w:rFonts w:cstheme="minorHAnsi"/>
          <w:b/>
          <w:iCs/>
        </w:rPr>
        <w:t>2</w:t>
      </w:r>
      <w:r w:rsidR="002F21C5" w:rsidRPr="00857A97">
        <w:rPr>
          <w:rFonts w:cstheme="minorHAnsi"/>
          <w:b/>
          <w:iCs/>
        </w:rPr>
        <w:t xml:space="preserve"> Methodology and feasibility; Available resources </w:t>
      </w:r>
    </w:p>
    <w:p w14:paraId="1BB14344" w14:textId="77777777" w:rsidR="00A9086C" w:rsidRPr="00857A97" w:rsidRDefault="00A9086C" w:rsidP="00A9086C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</w:rPr>
      </w:pPr>
      <w:r w:rsidRPr="00857A97">
        <w:rPr>
          <w:rFonts w:cstheme="minorHAnsi"/>
          <w:i/>
        </w:rPr>
        <w:t>description of the activities required to meet the project goals, with explicit contribution of the research team members from the coordinator and partner;</w:t>
      </w:r>
    </w:p>
    <w:p w14:paraId="7162AB12" w14:textId="096728F9" w:rsidR="00A9086C" w:rsidRPr="00A9086C" w:rsidRDefault="00A9086C" w:rsidP="00A9086C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</w:rPr>
      </w:pPr>
      <w:r w:rsidRPr="00857A97">
        <w:rPr>
          <w:rFonts w:cstheme="minorHAnsi"/>
          <w:i/>
        </w:rPr>
        <w:t xml:space="preserve">description </w:t>
      </w:r>
      <w:r>
        <w:rPr>
          <w:rFonts w:cstheme="minorHAnsi"/>
          <w:i/>
        </w:rPr>
        <w:t xml:space="preserve">of the </w:t>
      </w:r>
      <w:r w:rsidRPr="00857A97">
        <w:rPr>
          <w:rFonts w:cstheme="minorHAnsi"/>
          <w:i/>
        </w:rPr>
        <w:t>deliverables associated with each activi</w:t>
      </w:r>
      <w:r>
        <w:rPr>
          <w:rFonts w:cstheme="minorHAnsi"/>
          <w:i/>
        </w:rPr>
        <w:t xml:space="preserve">ty and </w:t>
      </w:r>
      <w:r w:rsidRPr="00A9086C">
        <w:rPr>
          <w:rFonts w:cstheme="minorHAnsi"/>
          <w:i/>
        </w:rPr>
        <w:t>dissemination of results and intellectual property rights;</w:t>
      </w:r>
    </w:p>
    <w:p w14:paraId="36624A65" w14:textId="1C6E4A05" w:rsidR="00A9086C" w:rsidRPr="00857A97" w:rsidRDefault="00A9086C" w:rsidP="00A9086C">
      <w:pPr>
        <w:pStyle w:val="ListParagraph"/>
        <w:numPr>
          <w:ilvl w:val="0"/>
          <w:numId w:val="13"/>
        </w:numPr>
        <w:spacing w:after="0"/>
        <w:ind w:right="-68"/>
        <w:jc w:val="both"/>
        <w:rPr>
          <w:rFonts w:cstheme="minorHAnsi"/>
          <w:i/>
          <w:lang w:val="en-GB"/>
        </w:rPr>
      </w:pPr>
      <w:r w:rsidRPr="00857A97">
        <w:rPr>
          <w:rFonts w:cstheme="minorHAnsi"/>
          <w:i/>
        </w:rPr>
        <w:t>description</w:t>
      </w:r>
      <w:r w:rsidRPr="00857A97">
        <w:rPr>
          <w:rFonts w:cstheme="minorHAnsi"/>
          <w:i/>
          <w:lang w:val="en-GB"/>
        </w:rPr>
        <w:t xml:space="preserve"> the competencies/capacities of the organizations involved in the implementation, including the roles of each partner and how they complement each other</w:t>
      </w:r>
      <w:r w:rsidR="00465071">
        <w:rPr>
          <w:rFonts w:cstheme="minorHAnsi"/>
          <w:i/>
          <w:lang w:val="en-GB"/>
        </w:rPr>
        <w:t>.</w:t>
      </w:r>
      <w:r w:rsidRPr="00857A97">
        <w:rPr>
          <w:rFonts w:cstheme="minorHAnsi"/>
          <w:i/>
          <w:lang w:val="en-GB"/>
        </w:rPr>
        <w:t xml:space="preserve"> What is it achieved through th</w:t>
      </w:r>
      <w:r w:rsidR="00465071">
        <w:rPr>
          <w:rFonts w:cstheme="minorHAnsi"/>
          <w:i/>
          <w:lang w:val="en-GB"/>
        </w:rPr>
        <w:t>is</w:t>
      </w:r>
      <w:r w:rsidRPr="00857A97">
        <w:rPr>
          <w:rFonts w:cstheme="minorHAnsi"/>
          <w:i/>
          <w:lang w:val="en-GB"/>
        </w:rPr>
        <w:t xml:space="preserve"> collaboration</w:t>
      </w:r>
      <w:r w:rsidR="00465071">
        <w:rPr>
          <w:rFonts w:cstheme="minorHAnsi"/>
          <w:i/>
          <w:lang w:val="en-GB"/>
        </w:rPr>
        <w:t>;</w:t>
      </w:r>
    </w:p>
    <w:p w14:paraId="0F532D31" w14:textId="0DE1FD06" w:rsidR="002F21C5" w:rsidRPr="00857A97" w:rsidRDefault="002F21C5" w:rsidP="003E23D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  <w:iCs/>
        </w:rPr>
      </w:pPr>
      <w:r w:rsidRPr="00857A97">
        <w:rPr>
          <w:rFonts w:cstheme="minorHAnsi"/>
          <w:i/>
          <w:iCs/>
        </w:rPr>
        <w:t xml:space="preserve">presentation of the existing research infrastructure in the host institution (Romania) relevant to the implementation of the project (the link from the platform </w:t>
      </w:r>
      <w:hyperlink r:id="rId8" w:history="1">
        <w:r w:rsidR="00A9086C" w:rsidRPr="00621235">
          <w:rPr>
            <w:rStyle w:val="Hyperlink"/>
            <w:rFonts w:cstheme="minorHAnsi"/>
            <w:i/>
            <w:iCs/>
          </w:rPr>
          <w:t>https://eertis.eu</w:t>
        </w:r>
      </w:hyperlink>
      <w:r w:rsidR="00A9086C">
        <w:rPr>
          <w:rFonts w:cstheme="minorHAnsi"/>
          <w:i/>
          <w:iCs/>
        </w:rPr>
        <w:t xml:space="preserve"> </w:t>
      </w:r>
      <w:r w:rsidRPr="00857A97">
        <w:rPr>
          <w:rFonts w:cstheme="minorHAnsi"/>
          <w:i/>
          <w:iCs/>
        </w:rPr>
        <w:t>must be indicated) and if it will be used by the involved teams in order to achieve the objectives of the project;</w:t>
      </w:r>
    </w:p>
    <w:p w14:paraId="04F96BB3" w14:textId="31B48B20" w:rsidR="002F21C5" w:rsidRPr="00857A97" w:rsidRDefault="002F21C5" w:rsidP="003E23D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  <w:iCs/>
        </w:rPr>
      </w:pPr>
      <w:r w:rsidRPr="00857A97">
        <w:rPr>
          <w:rFonts w:cstheme="minorHAnsi"/>
          <w:i/>
          <w:iCs/>
        </w:rPr>
        <w:t xml:space="preserve">presentation of, if there is, the complementarity research infrastructure in the institution from Moldova Republic, this must be presented. Also, this research infrastructure must be registered on </w:t>
      </w:r>
      <w:hyperlink r:id="rId9" w:history="1">
        <w:r w:rsidR="00A9086C" w:rsidRPr="00621235">
          <w:rPr>
            <w:rStyle w:val="Hyperlink"/>
            <w:rFonts w:cstheme="minorHAnsi"/>
            <w:i/>
            <w:iCs/>
          </w:rPr>
          <w:t>https://eertis.eu</w:t>
        </w:r>
      </w:hyperlink>
      <w:r w:rsidR="00A9086C">
        <w:rPr>
          <w:rFonts w:cstheme="minorHAnsi"/>
          <w:i/>
          <w:iCs/>
        </w:rPr>
        <w:t xml:space="preserve"> </w:t>
      </w:r>
      <w:r w:rsidRPr="00857A97">
        <w:rPr>
          <w:rFonts w:cstheme="minorHAnsi"/>
          <w:i/>
          <w:iCs/>
        </w:rPr>
        <w:t>platform;</w:t>
      </w:r>
    </w:p>
    <w:p w14:paraId="6FA55CA9" w14:textId="1370F0E1" w:rsidR="002F21C5" w:rsidRPr="00857A97" w:rsidRDefault="002F21C5" w:rsidP="003E23D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</w:rPr>
      </w:pPr>
      <w:r w:rsidRPr="00857A97">
        <w:rPr>
          <w:rFonts w:cstheme="minorHAnsi"/>
          <w:i/>
        </w:rPr>
        <w:t>presentation of the planning of the research visits of researchers from Moldova Republic and the expected added value of these visits</w:t>
      </w:r>
      <w:r w:rsidR="00A9086C">
        <w:rPr>
          <w:rFonts w:cstheme="minorHAnsi"/>
          <w:i/>
        </w:rPr>
        <w:t>.</w:t>
      </w:r>
    </w:p>
    <w:p w14:paraId="41EA0F7D" w14:textId="77777777" w:rsidR="006124CC" w:rsidRPr="00465071" w:rsidRDefault="006124CC" w:rsidP="00826BCF">
      <w:pPr>
        <w:pStyle w:val="ListParagraph"/>
        <w:spacing w:after="0"/>
        <w:jc w:val="both"/>
        <w:rPr>
          <w:rFonts w:cstheme="minorHAnsi"/>
          <w:i/>
          <w:sz w:val="12"/>
          <w:szCs w:val="12"/>
        </w:rPr>
      </w:pPr>
    </w:p>
    <w:p w14:paraId="4B6104F4" w14:textId="53C4F2B6" w:rsidR="00424DBA" w:rsidRPr="00857A97" w:rsidRDefault="006517F1" w:rsidP="00826BCF">
      <w:pPr>
        <w:pStyle w:val="instructions"/>
        <w:spacing w:before="0" w:line="276" w:lineRule="auto"/>
        <w:rPr>
          <w:rFonts w:asciiTheme="minorHAnsi" w:hAnsiTheme="minorHAnsi" w:cstheme="minorHAnsi"/>
          <w:b/>
          <w:i w:val="0"/>
          <w:lang w:val="ro-RO"/>
        </w:rPr>
      </w:pPr>
      <w:r w:rsidRPr="00857A97">
        <w:rPr>
          <w:rFonts w:asciiTheme="minorHAnsi" w:hAnsiTheme="minorHAnsi" w:cstheme="minorHAnsi"/>
          <w:b/>
          <w:i w:val="0"/>
        </w:rPr>
        <w:t>B.</w:t>
      </w:r>
      <w:r w:rsidR="00EA2EB7">
        <w:rPr>
          <w:rFonts w:asciiTheme="minorHAnsi" w:hAnsiTheme="minorHAnsi" w:cstheme="minorHAnsi"/>
          <w:b/>
          <w:i w:val="0"/>
          <w:lang w:val="en-US"/>
        </w:rPr>
        <w:t>3</w:t>
      </w:r>
      <w:r w:rsidRPr="00857A97">
        <w:rPr>
          <w:rFonts w:asciiTheme="minorHAnsi" w:hAnsiTheme="minorHAnsi" w:cstheme="minorHAnsi"/>
          <w:b/>
          <w:i w:val="0"/>
        </w:rPr>
        <w:t xml:space="preserve"> </w:t>
      </w:r>
      <w:r w:rsidR="00424DBA" w:rsidRPr="00857A97">
        <w:rPr>
          <w:rFonts w:asciiTheme="minorHAnsi" w:hAnsiTheme="minorHAnsi" w:cstheme="minorHAnsi"/>
          <w:b/>
          <w:i w:val="0"/>
          <w:lang w:val="ro-RO"/>
        </w:rPr>
        <w:t xml:space="preserve">Expertise and scientific contribution </w:t>
      </w:r>
    </w:p>
    <w:p w14:paraId="6407D69C" w14:textId="262F5EC0" w:rsidR="007A724B" w:rsidRDefault="00424DBA" w:rsidP="00826BCF">
      <w:pPr>
        <w:pStyle w:val="instructions"/>
        <w:spacing w:before="0" w:line="276" w:lineRule="auto"/>
        <w:rPr>
          <w:rFonts w:asciiTheme="minorHAnsi" w:hAnsiTheme="minorHAnsi" w:cstheme="minorHAnsi"/>
          <w:b/>
          <w:i w:val="0"/>
          <w:lang w:val="ro-RO"/>
        </w:rPr>
      </w:pPr>
      <w:r w:rsidRPr="00857A97">
        <w:rPr>
          <w:rFonts w:asciiTheme="minorHAnsi" w:hAnsiTheme="minorHAnsi" w:cstheme="minorHAnsi"/>
          <w:b/>
          <w:i w:val="0"/>
          <w:lang w:val="ro-RO"/>
        </w:rPr>
        <w:t>B.</w:t>
      </w:r>
      <w:r w:rsidR="00EA2EB7">
        <w:rPr>
          <w:rFonts w:asciiTheme="minorHAnsi" w:hAnsiTheme="minorHAnsi" w:cstheme="minorHAnsi"/>
          <w:b/>
          <w:i w:val="0"/>
          <w:lang w:val="ro-RO"/>
        </w:rPr>
        <w:t>3</w:t>
      </w:r>
      <w:r w:rsidRPr="00857A97">
        <w:rPr>
          <w:rFonts w:asciiTheme="minorHAnsi" w:hAnsiTheme="minorHAnsi" w:cstheme="minorHAnsi"/>
          <w:b/>
          <w:i w:val="0"/>
          <w:lang w:val="ro-RO"/>
        </w:rPr>
        <w:t>.1</w:t>
      </w:r>
      <w:r w:rsidR="0084005E" w:rsidRPr="00857A97">
        <w:rPr>
          <w:rFonts w:asciiTheme="minorHAnsi" w:hAnsiTheme="minorHAnsi" w:cstheme="minorHAnsi"/>
          <w:b/>
          <w:i w:val="0"/>
          <w:lang w:val="ro-RO"/>
        </w:rPr>
        <w:t xml:space="preserve"> </w:t>
      </w:r>
      <w:r w:rsidR="007A724B" w:rsidRPr="00857A97">
        <w:rPr>
          <w:rFonts w:asciiTheme="minorHAnsi" w:hAnsiTheme="minorHAnsi" w:cstheme="minorHAnsi"/>
          <w:b/>
          <w:i w:val="0"/>
          <w:lang w:val="ro-RO"/>
        </w:rPr>
        <w:t>Projec</w:t>
      </w:r>
      <w:r w:rsidR="004627A4" w:rsidRPr="00857A97">
        <w:rPr>
          <w:rFonts w:asciiTheme="minorHAnsi" w:hAnsiTheme="minorHAnsi" w:cstheme="minorHAnsi"/>
          <w:b/>
          <w:i w:val="0"/>
          <w:lang w:val="ro-RO"/>
        </w:rPr>
        <w:t xml:space="preserve">t Director and </w:t>
      </w:r>
      <w:r w:rsidRPr="00857A97">
        <w:rPr>
          <w:rFonts w:asciiTheme="minorHAnsi" w:hAnsiTheme="minorHAnsi" w:cstheme="minorHAnsi"/>
          <w:b/>
          <w:i w:val="0"/>
          <w:lang w:val="ro-RO"/>
        </w:rPr>
        <w:t>Co-director</w:t>
      </w:r>
      <w:r w:rsidR="007A724B" w:rsidRPr="00857A97">
        <w:rPr>
          <w:rFonts w:asciiTheme="minorHAnsi" w:hAnsiTheme="minorHAnsi" w:cstheme="minorHAnsi"/>
          <w:b/>
          <w:i w:val="0"/>
          <w:lang w:val="ro-RO"/>
        </w:rPr>
        <w:t xml:space="preserve"> </w:t>
      </w:r>
    </w:p>
    <w:p w14:paraId="7EA7671B" w14:textId="77777777" w:rsidR="008A3272" w:rsidRPr="008A3272" w:rsidRDefault="008A3272" w:rsidP="008A3272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</w:rPr>
      </w:pPr>
      <w:r w:rsidRPr="008A3272">
        <w:rPr>
          <w:rFonts w:cstheme="minorHAnsi"/>
          <w:i/>
        </w:rPr>
        <w:t xml:space="preserve">Describe the research undertaken in the project domain, the results obtained so far as well as the relevance of these preliminary undertakings for the current project; </w:t>
      </w:r>
    </w:p>
    <w:p w14:paraId="772B6D1E" w14:textId="11349A2E" w:rsidR="008A3272" w:rsidRPr="008A3272" w:rsidRDefault="008A3272" w:rsidP="008A3272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</w:rPr>
      </w:pPr>
      <w:r w:rsidRPr="008A3272">
        <w:rPr>
          <w:rFonts w:cstheme="minorHAnsi"/>
          <w:i/>
        </w:rPr>
        <w:t>Describe the expertise and capacity of the Project Director</w:t>
      </w:r>
      <w:r w:rsidR="00465071">
        <w:rPr>
          <w:rFonts w:cstheme="minorHAnsi"/>
          <w:i/>
        </w:rPr>
        <w:t>/Co-director</w:t>
      </w:r>
      <w:r w:rsidRPr="008A3272">
        <w:rPr>
          <w:rFonts w:cstheme="minorHAnsi"/>
          <w:i/>
        </w:rPr>
        <w:t xml:space="preserve"> to lead research projects</w:t>
      </w:r>
      <w:r w:rsidR="00465071">
        <w:rPr>
          <w:rFonts w:cstheme="minorHAnsi"/>
          <w:i/>
        </w:rPr>
        <w:t>/mentor of the young scientists.</w:t>
      </w:r>
      <w:r w:rsidRPr="008A3272">
        <w:rPr>
          <w:rFonts w:cstheme="minorHAnsi"/>
          <w:i/>
        </w:rPr>
        <w:t xml:space="preserve"> </w:t>
      </w:r>
    </w:p>
    <w:p w14:paraId="59269BED" w14:textId="77777777" w:rsidR="007A724B" w:rsidRPr="00465071" w:rsidRDefault="007A724B" w:rsidP="00826BCF">
      <w:pPr>
        <w:pStyle w:val="instructions"/>
        <w:spacing w:before="0" w:line="276" w:lineRule="auto"/>
        <w:rPr>
          <w:rFonts w:asciiTheme="minorHAnsi" w:eastAsiaTheme="minorEastAsia" w:hAnsiTheme="minorHAnsi" w:cstheme="minorHAnsi"/>
          <w:iCs/>
          <w:noProof w:val="0"/>
          <w:spacing w:val="0"/>
          <w:sz w:val="12"/>
          <w:szCs w:val="12"/>
          <w:lang w:val="en-US" w:eastAsia="zh-CN"/>
        </w:rPr>
      </w:pPr>
    </w:p>
    <w:p w14:paraId="3938C6B6" w14:textId="0A73B832" w:rsidR="007A724B" w:rsidRPr="00857A97" w:rsidRDefault="007A724B" w:rsidP="00826BCF">
      <w:pPr>
        <w:pStyle w:val="instructions"/>
        <w:spacing w:before="0" w:line="276" w:lineRule="auto"/>
        <w:rPr>
          <w:rFonts w:asciiTheme="minorHAnsi" w:hAnsiTheme="minorHAnsi" w:cstheme="minorHAnsi"/>
          <w:b/>
          <w:i w:val="0"/>
          <w:lang w:val="ro-RO"/>
        </w:rPr>
      </w:pPr>
      <w:r w:rsidRPr="00857A97">
        <w:rPr>
          <w:rFonts w:asciiTheme="minorHAnsi" w:hAnsiTheme="minorHAnsi" w:cstheme="minorHAnsi"/>
          <w:b/>
          <w:i w:val="0"/>
          <w:lang w:val="ro-RO"/>
        </w:rPr>
        <w:t>B</w:t>
      </w:r>
      <w:r w:rsidR="00424DBA" w:rsidRPr="00857A97">
        <w:rPr>
          <w:rFonts w:asciiTheme="minorHAnsi" w:hAnsiTheme="minorHAnsi" w:cstheme="minorHAnsi"/>
          <w:b/>
          <w:i w:val="0"/>
          <w:lang w:val="ro-RO"/>
        </w:rPr>
        <w:t>.</w:t>
      </w:r>
      <w:r w:rsidR="00EA2EB7">
        <w:rPr>
          <w:rFonts w:asciiTheme="minorHAnsi" w:hAnsiTheme="minorHAnsi" w:cstheme="minorHAnsi"/>
          <w:b/>
          <w:i w:val="0"/>
          <w:lang w:val="ro-RO"/>
        </w:rPr>
        <w:t>3</w:t>
      </w:r>
      <w:r w:rsidRPr="00857A97">
        <w:rPr>
          <w:rFonts w:asciiTheme="minorHAnsi" w:hAnsiTheme="minorHAnsi" w:cstheme="minorHAnsi"/>
          <w:b/>
          <w:i w:val="0"/>
          <w:lang w:val="ro-RO"/>
        </w:rPr>
        <w:t>.</w:t>
      </w:r>
      <w:r w:rsidR="00424DBA" w:rsidRPr="00857A97">
        <w:rPr>
          <w:rFonts w:asciiTheme="minorHAnsi" w:hAnsiTheme="minorHAnsi" w:cstheme="minorHAnsi"/>
          <w:b/>
          <w:i w:val="0"/>
          <w:lang w:val="ro-RO"/>
        </w:rPr>
        <w:t>2</w:t>
      </w:r>
      <w:r w:rsidRPr="00857A97">
        <w:rPr>
          <w:rFonts w:asciiTheme="minorHAnsi" w:hAnsiTheme="minorHAnsi" w:cstheme="minorHAnsi"/>
          <w:b/>
          <w:i w:val="0"/>
          <w:lang w:val="ro-RO"/>
        </w:rPr>
        <w:t xml:space="preserve"> </w:t>
      </w:r>
      <w:r w:rsidR="00424DBA" w:rsidRPr="00857A97">
        <w:rPr>
          <w:rFonts w:asciiTheme="minorHAnsi" w:hAnsiTheme="minorHAnsi" w:cstheme="minorHAnsi"/>
          <w:b/>
          <w:i w:val="0"/>
          <w:lang w:val="ro-RO"/>
        </w:rPr>
        <w:t>Team members</w:t>
      </w:r>
      <w:r w:rsidRPr="00857A97">
        <w:rPr>
          <w:rFonts w:asciiTheme="minorHAnsi" w:hAnsiTheme="minorHAnsi" w:cstheme="minorHAnsi"/>
          <w:b/>
          <w:i w:val="0"/>
          <w:lang w:val="ro-RO"/>
        </w:rPr>
        <w:t xml:space="preserve"> </w:t>
      </w:r>
      <w:r w:rsidR="00850255">
        <w:rPr>
          <w:rFonts w:asciiTheme="minorHAnsi" w:hAnsiTheme="minorHAnsi" w:cstheme="minorHAnsi"/>
          <w:b/>
          <w:i w:val="0"/>
          <w:lang w:val="ro-RO"/>
        </w:rPr>
        <w:t xml:space="preserve">– key persons </w:t>
      </w:r>
    </w:p>
    <w:p w14:paraId="522C185F" w14:textId="77777777" w:rsidR="00424DBA" w:rsidRPr="00857A97" w:rsidRDefault="00424DBA" w:rsidP="003E23DD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</w:rPr>
      </w:pPr>
      <w:r w:rsidRPr="00857A97">
        <w:rPr>
          <w:rFonts w:cstheme="minorHAnsi"/>
          <w:i/>
        </w:rPr>
        <w:t>explain the role of each team member and why his/</w:t>
      </w:r>
      <w:proofErr w:type="gramStart"/>
      <w:r w:rsidRPr="00857A97">
        <w:rPr>
          <w:rFonts w:cstheme="minorHAnsi"/>
          <w:i/>
        </w:rPr>
        <w:t>hers</w:t>
      </w:r>
      <w:proofErr w:type="gramEnd"/>
      <w:r w:rsidRPr="00857A97">
        <w:rPr>
          <w:rFonts w:cstheme="minorHAnsi"/>
          <w:i/>
        </w:rPr>
        <w:t xml:space="preserve"> expertise and scientific contribution is necessary; </w:t>
      </w:r>
    </w:p>
    <w:p w14:paraId="652A1650" w14:textId="71D5D54C" w:rsidR="00465071" w:rsidRPr="003902D7" w:rsidRDefault="00424DBA" w:rsidP="00465071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i/>
        </w:rPr>
      </w:pPr>
      <w:r w:rsidRPr="00857A97">
        <w:rPr>
          <w:rFonts w:cstheme="minorHAnsi"/>
          <w:i/>
        </w:rPr>
        <w:t>describe why the collaboration is essential in order to achieve the research results and</w:t>
      </w:r>
      <w:r w:rsidR="00A9086C">
        <w:rPr>
          <w:rFonts w:cstheme="minorHAnsi"/>
          <w:i/>
        </w:rPr>
        <w:t xml:space="preserve"> delivers an additional benefit.</w:t>
      </w:r>
    </w:p>
    <w:p w14:paraId="1AA6F74C" w14:textId="77777777" w:rsidR="00465071" w:rsidRPr="00465071" w:rsidRDefault="00465071" w:rsidP="00465071">
      <w:pPr>
        <w:spacing w:after="0"/>
        <w:jc w:val="both"/>
        <w:rPr>
          <w:rFonts w:cstheme="minorHAnsi"/>
          <w:i/>
        </w:rPr>
      </w:pPr>
    </w:p>
    <w:p w14:paraId="2A0B8697" w14:textId="77777777" w:rsidR="00465071" w:rsidRPr="00465071" w:rsidRDefault="00465071" w:rsidP="00465071">
      <w:pPr>
        <w:pStyle w:val="ListParagraph"/>
        <w:spacing w:after="0"/>
        <w:jc w:val="both"/>
        <w:rPr>
          <w:rFonts w:cstheme="minorHAnsi"/>
          <w:i/>
          <w:sz w:val="8"/>
          <w:szCs w:val="8"/>
        </w:rPr>
      </w:pPr>
    </w:p>
    <w:p w14:paraId="0A866F9A" w14:textId="7EA0B02C" w:rsidR="00480318" w:rsidRPr="00857A97" w:rsidRDefault="00F87305" w:rsidP="00826BCF">
      <w:pPr>
        <w:spacing w:after="0"/>
        <w:rPr>
          <w:rFonts w:cstheme="minorHAnsi"/>
          <w:b/>
        </w:rPr>
      </w:pPr>
      <w:r w:rsidRPr="00857A97">
        <w:rPr>
          <w:rFonts w:eastAsia="MS Mincho" w:cstheme="minorHAnsi"/>
          <w:b/>
          <w:lang w:val="ro-RO" w:eastAsia="ja-JP"/>
        </w:rPr>
        <w:lastRenderedPageBreak/>
        <w:t>B.</w:t>
      </w:r>
      <w:r w:rsidR="00EA2EB7">
        <w:rPr>
          <w:rFonts w:eastAsia="MS Mincho" w:cstheme="minorHAnsi"/>
          <w:b/>
          <w:lang w:val="ro-RO" w:eastAsia="ja-JP"/>
        </w:rPr>
        <w:t>4</w:t>
      </w:r>
      <w:r w:rsidRPr="00857A97">
        <w:rPr>
          <w:rFonts w:eastAsia="MS Mincho" w:cstheme="minorHAnsi"/>
          <w:b/>
          <w:lang w:val="ro-RO" w:eastAsia="ja-JP"/>
        </w:rPr>
        <w:t xml:space="preserve"> </w:t>
      </w:r>
      <w:r w:rsidR="00480318" w:rsidRPr="00857A97">
        <w:rPr>
          <w:rFonts w:eastAsia="MS Mincho" w:cstheme="minorHAnsi"/>
          <w:b/>
          <w:lang w:val="ro-RO" w:eastAsia="ja-JP"/>
        </w:rPr>
        <w:t>Project Budget:</w:t>
      </w:r>
      <w:r w:rsidR="00480318" w:rsidRPr="00857A97">
        <w:rPr>
          <w:rFonts w:cstheme="minorHAnsi"/>
          <w:b/>
        </w:rPr>
        <w:t xml:space="preserve"> </w:t>
      </w:r>
    </w:p>
    <w:p w14:paraId="627425E2" w14:textId="77777777" w:rsidR="00480318" w:rsidRPr="00857A97" w:rsidRDefault="00480318" w:rsidP="00826BCF">
      <w:pPr>
        <w:spacing w:after="0"/>
        <w:contextualSpacing/>
        <w:jc w:val="both"/>
        <w:rPr>
          <w:rFonts w:cstheme="minorHAnsi"/>
          <w:i/>
          <w:iCs/>
        </w:rPr>
      </w:pPr>
      <w:r w:rsidRPr="00857A97">
        <w:rPr>
          <w:rFonts w:cstheme="minorHAnsi"/>
          <w:i/>
          <w:iCs/>
        </w:rPr>
        <w:t xml:space="preserve">Justify the estimation of the total costs for each line of the budget (excepting indirect costs). </w:t>
      </w:r>
    </w:p>
    <w:tbl>
      <w:tblPr>
        <w:tblpPr w:leftFromText="180" w:rightFromText="180" w:vertAnchor="text" w:horzAnchor="margin" w:tblpX="-336" w:tblpY="170"/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755"/>
        <w:gridCol w:w="817"/>
        <w:gridCol w:w="691"/>
        <w:gridCol w:w="760"/>
        <w:gridCol w:w="794"/>
        <w:gridCol w:w="711"/>
        <w:gridCol w:w="754"/>
        <w:gridCol w:w="764"/>
        <w:gridCol w:w="754"/>
        <w:gridCol w:w="766"/>
      </w:tblGrid>
      <w:tr w:rsidR="004B7282" w:rsidRPr="00857A97" w14:paraId="152850F2" w14:textId="77777777" w:rsidTr="005D5EB1">
        <w:trPr>
          <w:trHeight w:val="37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DE3F1F" w14:textId="1269D83B" w:rsidR="00480318" w:rsidRPr="00857A97" w:rsidRDefault="00480318" w:rsidP="00EA2EB7">
            <w:pPr>
              <w:spacing w:after="0"/>
              <w:rPr>
                <w:rFonts w:cstheme="minorHAnsi"/>
                <w:i/>
                <w:lang w:eastAsia="x-none"/>
              </w:rPr>
            </w:pPr>
            <w:r w:rsidRPr="00857A97">
              <w:rPr>
                <w:rFonts w:cstheme="minorHAnsi"/>
                <w:b/>
              </w:rPr>
              <w:t xml:space="preserve">Allocated budget / </w:t>
            </w:r>
            <w:r w:rsidRPr="00857A97">
              <w:rPr>
                <w:rFonts w:cstheme="minorHAnsi"/>
                <w:b/>
                <w:bCs/>
              </w:rPr>
              <w:t>costs (</w:t>
            </w:r>
            <w:r w:rsidR="00EA2EB7">
              <w:rPr>
                <w:rFonts w:cstheme="minorHAnsi"/>
                <w:b/>
                <w:bCs/>
              </w:rPr>
              <w:t>RON</w:t>
            </w:r>
            <w:r w:rsidRPr="00857A97">
              <w:rPr>
                <w:rFonts w:cstheme="minorHAnsi"/>
                <w:b/>
                <w:bCs/>
              </w:rPr>
              <w:t>/</w:t>
            </w:r>
            <w:r w:rsidR="001A7E9F" w:rsidRPr="00857A97">
              <w:rPr>
                <w:rFonts w:cstheme="minorHAnsi"/>
                <w:b/>
                <w:bCs/>
              </w:rPr>
              <w:t>Euro)</w:t>
            </w:r>
            <w:r w:rsidR="00900AB8" w:rsidRPr="00857A97">
              <w:rPr>
                <w:rFonts w:cstheme="minorHAnsi"/>
                <w:b/>
                <w:bCs/>
              </w:rPr>
              <w:t xml:space="preserve">, </w:t>
            </w:r>
            <w:r w:rsidR="00900AB8" w:rsidRPr="00857A97">
              <w:rPr>
                <w:rFonts w:cstheme="minorHAnsi"/>
                <w:bCs/>
              </w:rPr>
              <w:t>the exchange rate</w:t>
            </w:r>
            <w:r w:rsidR="00115BBC" w:rsidRPr="00857A97">
              <w:rPr>
                <w:rFonts w:cstheme="minorHAnsi"/>
                <w:b/>
                <w:bCs/>
              </w:rPr>
              <w:t xml:space="preserve"> </w:t>
            </w:r>
            <w:r w:rsidR="00115BBC" w:rsidRPr="00857A97">
              <w:rPr>
                <w:rFonts w:cstheme="minorHAnsi"/>
                <w:bCs/>
              </w:rPr>
              <w:t>is</w:t>
            </w:r>
            <w:r w:rsidR="001A7E9F" w:rsidRPr="00857A97">
              <w:rPr>
                <w:rFonts w:cstheme="minorHAnsi"/>
                <w:b/>
                <w:bCs/>
              </w:rPr>
              <w:t xml:space="preserve"> </w:t>
            </w:r>
            <w:r w:rsidR="001A7E9F" w:rsidRPr="00857A97">
              <w:rPr>
                <w:rFonts w:cstheme="minorHAnsi"/>
                <w:i/>
                <w:iCs/>
              </w:rPr>
              <w:t>1</w:t>
            </w:r>
            <w:r w:rsidRPr="00857A97">
              <w:rPr>
                <w:rFonts w:cstheme="minorHAnsi"/>
                <w:i/>
                <w:lang w:eastAsia="x-none"/>
              </w:rPr>
              <w:t xml:space="preserve"> </w:t>
            </w:r>
            <w:r w:rsidR="001A7E9F" w:rsidRPr="00857A97">
              <w:rPr>
                <w:rFonts w:cstheme="minorHAnsi"/>
                <w:i/>
                <w:lang w:eastAsia="x-none"/>
              </w:rPr>
              <w:t>EUR</w:t>
            </w:r>
            <w:r w:rsidRPr="00857A97">
              <w:rPr>
                <w:rFonts w:cstheme="minorHAnsi"/>
                <w:i/>
                <w:lang w:eastAsia="x-none"/>
              </w:rPr>
              <w:t xml:space="preserve"> = </w:t>
            </w:r>
            <w:r w:rsidR="001A7E9F" w:rsidRPr="00857A97">
              <w:rPr>
                <w:rFonts w:cstheme="minorHAnsi"/>
                <w:i/>
                <w:lang w:eastAsia="x-none"/>
              </w:rPr>
              <w:t>5</w:t>
            </w:r>
            <w:r w:rsidRPr="00857A97">
              <w:rPr>
                <w:rFonts w:cstheme="minorHAnsi"/>
                <w:i/>
                <w:lang w:eastAsia="x-none"/>
              </w:rPr>
              <w:t xml:space="preserve"> </w:t>
            </w:r>
            <w:r w:rsidR="001A7E9F" w:rsidRPr="00857A97">
              <w:rPr>
                <w:rFonts w:cstheme="minorHAnsi"/>
                <w:i/>
                <w:lang w:eastAsia="x-none"/>
              </w:rPr>
              <w:t>LEI</w:t>
            </w:r>
            <w:r w:rsidR="00465071">
              <w:rPr>
                <w:rFonts w:cstheme="minorHAnsi"/>
                <w:i/>
                <w:lang w:eastAsia="x-none"/>
              </w:rPr>
              <w:t xml:space="preserve"> RON</w:t>
            </w:r>
          </w:p>
        </w:tc>
      </w:tr>
      <w:tr w:rsidR="004B7282" w:rsidRPr="00857A97" w14:paraId="7B1043CC" w14:textId="77777777" w:rsidTr="00EA2EB7">
        <w:trPr>
          <w:trHeight w:val="584"/>
        </w:trPr>
        <w:tc>
          <w:tcPr>
            <w:tcW w:w="1158" w:type="pct"/>
            <w:vMerge w:val="restart"/>
            <w:shd w:val="clear" w:color="auto" w:fill="auto"/>
          </w:tcPr>
          <w:p w14:paraId="46B60EBC" w14:textId="77777777" w:rsidR="00480318" w:rsidRPr="00857A97" w:rsidRDefault="00480318" w:rsidP="00826BCF">
            <w:pPr>
              <w:spacing w:after="0"/>
              <w:rPr>
                <w:rFonts w:cstheme="minorHAnsi"/>
              </w:rPr>
            </w:pPr>
          </w:p>
        </w:tc>
        <w:tc>
          <w:tcPr>
            <w:tcW w:w="798" w:type="pct"/>
            <w:gridSpan w:val="2"/>
            <w:shd w:val="clear" w:color="auto" w:fill="F2F2F2"/>
            <w:vAlign w:val="center"/>
          </w:tcPr>
          <w:p w14:paraId="51600C53" w14:textId="4D819DD3" w:rsidR="00480318" w:rsidRPr="00857A97" w:rsidRDefault="00496F30" w:rsidP="009A7658">
            <w:pPr>
              <w:spacing w:after="0"/>
              <w:jc w:val="center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Staff</w:t>
            </w:r>
            <w:r w:rsidR="00480318" w:rsidRPr="00857A97">
              <w:rPr>
                <w:rFonts w:cstheme="minorHAnsi"/>
                <w:b/>
              </w:rPr>
              <w:t xml:space="preserve"> costs</w:t>
            </w:r>
          </w:p>
        </w:tc>
        <w:tc>
          <w:tcPr>
            <w:tcW w:w="737" w:type="pct"/>
            <w:gridSpan w:val="2"/>
            <w:shd w:val="clear" w:color="auto" w:fill="F2F2F2"/>
            <w:vAlign w:val="center"/>
          </w:tcPr>
          <w:p w14:paraId="6CC5B7AC" w14:textId="72E2C529" w:rsidR="00480318" w:rsidRPr="00857A97" w:rsidRDefault="00480318" w:rsidP="009A7658">
            <w:pPr>
              <w:spacing w:after="0"/>
              <w:jc w:val="center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Logistics</w:t>
            </w:r>
          </w:p>
        </w:tc>
        <w:tc>
          <w:tcPr>
            <w:tcW w:w="764" w:type="pct"/>
            <w:gridSpan w:val="2"/>
            <w:shd w:val="clear" w:color="auto" w:fill="F2F2F2"/>
            <w:vAlign w:val="center"/>
          </w:tcPr>
          <w:p w14:paraId="7824346C" w14:textId="77777777" w:rsidR="00480318" w:rsidRPr="00857A97" w:rsidRDefault="00480318" w:rsidP="00826BCF">
            <w:pPr>
              <w:spacing w:after="0"/>
              <w:jc w:val="center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Travel</w:t>
            </w:r>
          </w:p>
        </w:tc>
        <w:tc>
          <w:tcPr>
            <w:tcW w:w="771" w:type="pct"/>
            <w:gridSpan w:val="2"/>
            <w:shd w:val="clear" w:color="auto" w:fill="F2F2F2"/>
            <w:vAlign w:val="center"/>
          </w:tcPr>
          <w:p w14:paraId="1FFC05A7" w14:textId="77777777" w:rsidR="00480318" w:rsidRPr="00857A97" w:rsidRDefault="00480318" w:rsidP="00826BCF">
            <w:pPr>
              <w:spacing w:after="0"/>
              <w:jc w:val="center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Indirect costs</w:t>
            </w:r>
            <w:r w:rsidRPr="00857A97">
              <w:rPr>
                <w:rStyle w:val="FootnoteReference"/>
                <w:rFonts w:cstheme="minorHAnsi"/>
                <w:b/>
              </w:rPr>
              <w:footnoteReference w:id="1"/>
            </w:r>
          </w:p>
        </w:tc>
        <w:tc>
          <w:tcPr>
            <w:tcW w:w="772" w:type="pct"/>
            <w:gridSpan w:val="2"/>
            <w:shd w:val="clear" w:color="auto" w:fill="F2F2F2"/>
            <w:vAlign w:val="center"/>
          </w:tcPr>
          <w:p w14:paraId="2271993B" w14:textId="77777777" w:rsidR="00480318" w:rsidRPr="00857A97" w:rsidRDefault="00480318" w:rsidP="00826BCF">
            <w:pPr>
              <w:spacing w:after="0"/>
              <w:jc w:val="center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Total</w:t>
            </w:r>
          </w:p>
        </w:tc>
      </w:tr>
      <w:tr w:rsidR="004B7282" w:rsidRPr="00857A97" w14:paraId="098CEC33" w14:textId="77777777" w:rsidTr="00EA2EB7">
        <w:trPr>
          <w:trHeight w:val="421"/>
        </w:trPr>
        <w:tc>
          <w:tcPr>
            <w:tcW w:w="1158" w:type="pct"/>
            <w:vMerge/>
            <w:shd w:val="clear" w:color="auto" w:fill="auto"/>
          </w:tcPr>
          <w:p w14:paraId="3A05E15F" w14:textId="77777777" w:rsidR="00480318" w:rsidRPr="00857A97" w:rsidRDefault="00480318" w:rsidP="00826BCF">
            <w:pPr>
              <w:spacing w:after="0"/>
              <w:rPr>
                <w:rFonts w:cstheme="minorHAnsi"/>
              </w:rPr>
            </w:pPr>
          </w:p>
        </w:tc>
        <w:tc>
          <w:tcPr>
            <w:tcW w:w="383" w:type="pct"/>
            <w:shd w:val="clear" w:color="auto" w:fill="F2F2F2"/>
            <w:vAlign w:val="center"/>
          </w:tcPr>
          <w:p w14:paraId="0EA3C185" w14:textId="19B1A80A" w:rsidR="00480318" w:rsidRPr="00857A97" w:rsidRDefault="00EA2EB7" w:rsidP="00826BCF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RON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3B43D426" w14:textId="77777777" w:rsidR="00480318" w:rsidRPr="00857A97" w:rsidRDefault="00480318" w:rsidP="00826BCF">
            <w:pPr>
              <w:spacing w:after="0"/>
              <w:jc w:val="center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Euro</w:t>
            </w:r>
          </w:p>
        </w:tc>
        <w:tc>
          <w:tcPr>
            <w:tcW w:w="351" w:type="pct"/>
            <w:shd w:val="clear" w:color="auto" w:fill="F2F2F2"/>
            <w:vAlign w:val="center"/>
          </w:tcPr>
          <w:p w14:paraId="342E7E90" w14:textId="28555BFE" w:rsidR="00480318" w:rsidRPr="00857A97" w:rsidRDefault="00EA2EB7" w:rsidP="00826BCF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RON</w:t>
            </w:r>
          </w:p>
        </w:tc>
        <w:tc>
          <w:tcPr>
            <w:tcW w:w="385" w:type="pct"/>
            <w:shd w:val="clear" w:color="auto" w:fill="F2F2F2"/>
            <w:vAlign w:val="center"/>
          </w:tcPr>
          <w:p w14:paraId="76BA1C19" w14:textId="77777777" w:rsidR="00480318" w:rsidRPr="00857A97" w:rsidRDefault="00480318" w:rsidP="00826BCF">
            <w:pPr>
              <w:spacing w:after="0"/>
              <w:jc w:val="center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Euro</w:t>
            </w:r>
          </w:p>
        </w:tc>
        <w:tc>
          <w:tcPr>
            <w:tcW w:w="403" w:type="pct"/>
            <w:shd w:val="clear" w:color="auto" w:fill="F2F2F2"/>
            <w:vAlign w:val="center"/>
          </w:tcPr>
          <w:p w14:paraId="5CD4D75A" w14:textId="62CF834A" w:rsidR="00480318" w:rsidRPr="00857A97" w:rsidRDefault="00EA2EB7" w:rsidP="00826BCF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RON</w:t>
            </w:r>
          </w:p>
        </w:tc>
        <w:tc>
          <w:tcPr>
            <w:tcW w:w="361" w:type="pct"/>
            <w:shd w:val="clear" w:color="auto" w:fill="F2F2F2"/>
            <w:vAlign w:val="center"/>
          </w:tcPr>
          <w:p w14:paraId="6C5683AA" w14:textId="77777777" w:rsidR="00480318" w:rsidRPr="00857A97" w:rsidRDefault="00480318" w:rsidP="00826BCF">
            <w:pPr>
              <w:spacing w:after="0"/>
              <w:jc w:val="center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Euro</w:t>
            </w:r>
          </w:p>
        </w:tc>
        <w:tc>
          <w:tcPr>
            <w:tcW w:w="383" w:type="pct"/>
            <w:shd w:val="clear" w:color="auto" w:fill="F2F2F2"/>
            <w:vAlign w:val="center"/>
          </w:tcPr>
          <w:p w14:paraId="4E060725" w14:textId="613368CD" w:rsidR="00480318" w:rsidRPr="00857A97" w:rsidRDefault="00EA2EB7" w:rsidP="00826BCF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RON</w:t>
            </w:r>
          </w:p>
        </w:tc>
        <w:tc>
          <w:tcPr>
            <w:tcW w:w="388" w:type="pct"/>
            <w:shd w:val="clear" w:color="auto" w:fill="F2F2F2"/>
            <w:vAlign w:val="center"/>
          </w:tcPr>
          <w:p w14:paraId="584CEFFB" w14:textId="77777777" w:rsidR="00480318" w:rsidRPr="00857A97" w:rsidRDefault="00480318" w:rsidP="00826BCF">
            <w:pPr>
              <w:spacing w:after="0"/>
              <w:jc w:val="center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Euro</w:t>
            </w:r>
          </w:p>
        </w:tc>
        <w:tc>
          <w:tcPr>
            <w:tcW w:w="383" w:type="pct"/>
            <w:shd w:val="clear" w:color="auto" w:fill="F2F2F2"/>
            <w:vAlign w:val="center"/>
          </w:tcPr>
          <w:p w14:paraId="1A9F4C59" w14:textId="6082FA01" w:rsidR="00480318" w:rsidRPr="00857A97" w:rsidRDefault="00EA2EB7" w:rsidP="00826BCF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RON</w:t>
            </w:r>
          </w:p>
        </w:tc>
        <w:tc>
          <w:tcPr>
            <w:tcW w:w="389" w:type="pct"/>
            <w:shd w:val="clear" w:color="auto" w:fill="F2F2F2"/>
            <w:vAlign w:val="center"/>
          </w:tcPr>
          <w:p w14:paraId="6C40B5D7" w14:textId="77777777" w:rsidR="00480318" w:rsidRPr="00857A97" w:rsidRDefault="00480318" w:rsidP="00826BCF">
            <w:pPr>
              <w:spacing w:after="0"/>
              <w:jc w:val="center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Euro</w:t>
            </w:r>
          </w:p>
        </w:tc>
      </w:tr>
      <w:tr w:rsidR="004B7282" w:rsidRPr="00857A97" w14:paraId="35ED81B2" w14:textId="77777777" w:rsidTr="00EA2EB7">
        <w:tc>
          <w:tcPr>
            <w:tcW w:w="1158" w:type="pct"/>
            <w:shd w:val="clear" w:color="auto" w:fill="F2F2F2"/>
            <w:vAlign w:val="center"/>
          </w:tcPr>
          <w:p w14:paraId="7E4E1400" w14:textId="3984B462" w:rsidR="001A7E9F" w:rsidRPr="00857A97" w:rsidRDefault="001A7E9F" w:rsidP="009A7658">
            <w:pPr>
              <w:spacing w:after="0" w:line="240" w:lineRule="auto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Coordinator (CO</w:t>
            </w:r>
            <w:r w:rsidR="00EA2EB7">
              <w:rPr>
                <w:rFonts w:cstheme="minorHAnsi"/>
                <w:b/>
              </w:rPr>
              <w:t xml:space="preserve"> - Romania</w:t>
            </w:r>
            <w:r w:rsidRPr="00857A97">
              <w:rPr>
                <w:rFonts w:cstheme="minorHAnsi"/>
                <w:b/>
              </w:rPr>
              <w:t>)</w:t>
            </w:r>
            <w:r w:rsidR="00465071">
              <w:rPr>
                <w:rFonts w:cstheme="minorHAnsi"/>
                <w:b/>
              </w:rPr>
              <w:t xml:space="preserve"> – max. 375.000 lei RON</w:t>
            </w:r>
          </w:p>
        </w:tc>
        <w:tc>
          <w:tcPr>
            <w:tcW w:w="383" w:type="pct"/>
            <w:shd w:val="clear" w:color="auto" w:fill="FFFFFF"/>
          </w:tcPr>
          <w:p w14:paraId="14623C0A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shd w:val="clear" w:color="auto" w:fill="FFFFFF"/>
          </w:tcPr>
          <w:p w14:paraId="17A5FED0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1" w:type="pct"/>
            <w:shd w:val="clear" w:color="auto" w:fill="FFFFFF"/>
          </w:tcPr>
          <w:p w14:paraId="562D275C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5" w:type="pct"/>
            <w:shd w:val="clear" w:color="auto" w:fill="FFFFFF"/>
          </w:tcPr>
          <w:p w14:paraId="1D4BDE4C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03" w:type="pct"/>
            <w:shd w:val="clear" w:color="auto" w:fill="FFFFFF"/>
          </w:tcPr>
          <w:p w14:paraId="029BD657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1" w:type="pct"/>
            <w:shd w:val="clear" w:color="auto" w:fill="FFFFFF"/>
          </w:tcPr>
          <w:p w14:paraId="2F7A7B15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shd w:val="clear" w:color="auto" w:fill="FFFFFF"/>
          </w:tcPr>
          <w:p w14:paraId="08D0A64F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8" w:type="pct"/>
            <w:shd w:val="clear" w:color="auto" w:fill="FFFFFF"/>
          </w:tcPr>
          <w:p w14:paraId="4788C85D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shd w:val="clear" w:color="auto" w:fill="FFFFFF"/>
          </w:tcPr>
          <w:p w14:paraId="657B834E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9" w:type="pct"/>
            <w:shd w:val="clear" w:color="auto" w:fill="FFFFFF"/>
          </w:tcPr>
          <w:p w14:paraId="4E693A46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B7282" w:rsidRPr="00857A97" w14:paraId="78F15F8C" w14:textId="77777777" w:rsidTr="00EA2EB7">
        <w:tc>
          <w:tcPr>
            <w:tcW w:w="1158" w:type="pct"/>
            <w:shd w:val="clear" w:color="auto" w:fill="F2F2F2"/>
            <w:vAlign w:val="center"/>
          </w:tcPr>
          <w:p w14:paraId="73956393" w14:textId="2F93A083" w:rsidR="001A7E9F" w:rsidRPr="00857A97" w:rsidRDefault="00DC6C01" w:rsidP="009A7658">
            <w:pPr>
              <w:spacing w:after="0" w:line="240" w:lineRule="auto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 xml:space="preserve">Partner </w:t>
            </w:r>
            <w:r w:rsidR="00EA2EB7">
              <w:rPr>
                <w:rFonts w:cstheme="minorHAnsi"/>
                <w:b/>
              </w:rPr>
              <w:t>(Moldova)</w:t>
            </w:r>
            <w:r w:rsidR="00465071">
              <w:rPr>
                <w:rFonts w:cstheme="minorHAnsi"/>
                <w:b/>
              </w:rPr>
              <w:t xml:space="preserve"> – max. 225.000 lei RON </w:t>
            </w:r>
          </w:p>
        </w:tc>
        <w:tc>
          <w:tcPr>
            <w:tcW w:w="383" w:type="pct"/>
            <w:shd w:val="clear" w:color="auto" w:fill="FFFFFF"/>
          </w:tcPr>
          <w:p w14:paraId="4519FD68" w14:textId="2CA26618" w:rsidR="001A7E9F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5" w:type="pct"/>
            <w:shd w:val="clear" w:color="auto" w:fill="FFFFFF"/>
          </w:tcPr>
          <w:p w14:paraId="111B5421" w14:textId="6D337671" w:rsidR="001A7E9F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351" w:type="pct"/>
            <w:shd w:val="clear" w:color="auto" w:fill="FFFFFF"/>
          </w:tcPr>
          <w:p w14:paraId="60772531" w14:textId="6A53B114" w:rsidR="001A7E9F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385" w:type="pct"/>
            <w:shd w:val="clear" w:color="auto" w:fill="FFFFFF"/>
          </w:tcPr>
          <w:p w14:paraId="55DAB346" w14:textId="27BD38FD" w:rsidR="001A7E9F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03" w:type="pct"/>
            <w:shd w:val="clear" w:color="auto" w:fill="FFFFFF"/>
          </w:tcPr>
          <w:p w14:paraId="421C628A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1" w:type="pct"/>
            <w:shd w:val="clear" w:color="auto" w:fill="FFFFFF"/>
          </w:tcPr>
          <w:p w14:paraId="55FD275E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shd w:val="clear" w:color="auto" w:fill="FFFFFF"/>
          </w:tcPr>
          <w:p w14:paraId="6BDC15D1" w14:textId="21400AE4" w:rsidR="001A7E9F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388" w:type="pct"/>
            <w:shd w:val="clear" w:color="auto" w:fill="FFFFFF"/>
          </w:tcPr>
          <w:p w14:paraId="753DD681" w14:textId="30EEA385" w:rsidR="001A7E9F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383" w:type="pct"/>
            <w:shd w:val="clear" w:color="auto" w:fill="FFFFFF"/>
          </w:tcPr>
          <w:p w14:paraId="605AFC23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9" w:type="pct"/>
            <w:shd w:val="clear" w:color="auto" w:fill="FFFFFF"/>
          </w:tcPr>
          <w:p w14:paraId="1D87AC80" w14:textId="77777777" w:rsidR="001A7E9F" w:rsidRPr="00857A97" w:rsidRDefault="001A7E9F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5071" w:rsidRPr="00857A97" w14:paraId="41C11475" w14:textId="77777777" w:rsidTr="00EA2EB7">
        <w:tc>
          <w:tcPr>
            <w:tcW w:w="1158" w:type="pct"/>
            <w:shd w:val="clear" w:color="auto" w:fill="F2F2F2"/>
            <w:vAlign w:val="center"/>
          </w:tcPr>
          <w:p w14:paraId="58ECD2C8" w14:textId="7770705D" w:rsidR="00465071" w:rsidRPr="00857A97" w:rsidRDefault="00465071" w:rsidP="009A7658">
            <w:pPr>
              <w:spacing w:after="0" w:line="240" w:lineRule="auto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 xml:space="preserve">Partner </w:t>
            </w:r>
            <w:r>
              <w:rPr>
                <w:rFonts w:cstheme="minorHAnsi"/>
                <w:b/>
              </w:rPr>
              <w:t>(Moldova) – max. 150.000 lei RON</w:t>
            </w:r>
          </w:p>
        </w:tc>
        <w:tc>
          <w:tcPr>
            <w:tcW w:w="383" w:type="pct"/>
            <w:shd w:val="clear" w:color="auto" w:fill="FFFFFF"/>
          </w:tcPr>
          <w:p w14:paraId="105F1DB3" w14:textId="77777777" w:rsidR="00465071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shd w:val="clear" w:color="auto" w:fill="FFFFFF"/>
          </w:tcPr>
          <w:p w14:paraId="2C0303BE" w14:textId="77777777" w:rsidR="00465071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1" w:type="pct"/>
            <w:shd w:val="clear" w:color="auto" w:fill="FFFFFF"/>
          </w:tcPr>
          <w:p w14:paraId="0AB34DD8" w14:textId="4E040539" w:rsidR="00465071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385" w:type="pct"/>
            <w:shd w:val="clear" w:color="auto" w:fill="FFFFFF"/>
          </w:tcPr>
          <w:p w14:paraId="1BBE0554" w14:textId="0B4948BB" w:rsidR="00465071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03" w:type="pct"/>
            <w:shd w:val="clear" w:color="auto" w:fill="FFFFFF"/>
          </w:tcPr>
          <w:p w14:paraId="63DF2149" w14:textId="1577EC6D" w:rsidR="00465071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361" w:type="pct"/>
            <w:shd w:val="clear" w:color="auto" w:fill="FFFFFF"/>
          </w:tcPr>
          <w:p w14:paraId="020CC916" w14:textId="34B5D7CE" w:rsidR="00465071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383" w:type="pct"/>
            <w:shd w:val="clear" w:color="auto" w:fill="FFFFFF"/>
          </w:tcPr>
          <w:p w14:paraId="3F8B031F" w14:textId="3F24DB3E" w:rsidR="00465071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388" w:type="pct"/>
            <w:shd w:val="clear" w:color="auto" w:fill="FFFFFF"/>
          </w:tcPr>
          <w:p w14:paraId="53038398" w14:textId="03FBB876" w:rsidR="00465071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383" w:type="pct"/>
            <w:shd w:val="clear" w:color="auto" w:fill="FFFFFF"/>
          </w:tcPr>
          <w:p w14:paraId="48DC4C10" w14:textId="77777777" w:rsidR="00465071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9" w:type="pct"/>
            <w:shd w:val="clear" w:color="auto" w:fill="FFFFFF"/>
          </w:tcPr>
          <w:p w14:paraId="465EE697" w14:textId="77777777" w:rsidR="00465071" w:rsidRPr="00857A97" w:rsidRDefault="00465071" w:rsidP="009A76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B7282" w:rsidRPr="00857A97" w14:paraId="27C4A7D2" w14:textId="77777777" w:rsidTr="00EA2EB7">
        <w:tc>
          <w:tcPr>
            <w:tcW w:w="1158" w:type="pct"/>
            <w:shd w:val="clear" w:color="auto" w:fill="F2F2F2"/>
            <w:vAlign w:val="center"/>
          </w:tcPr>
          <w:p w14:paraId="5EEB6EC6" w14:textId="77777777" w:rsidR="001A7E9F" w:rsidRPr="00857A97" w:rsidRDefault="001A7E9F" w:rsidP="00826BCF">
            <w:pPr>
              <w:spacing w:after="0"/>
              <w:rPr>
                <w:rFonts w:cstheme="minorHAnsi"/>
                <w:b/>
              </w:rPr>
            </w:pPr>
            <w:r w:rsidRPr="00857A97">
              <w:rPr>
                <w:rFonts w:cstheme="minorHAnsi"/>
                <w:b/>
              </w:rPr>
              <w:t>Total budget</w:t>
            </w:r>
          </w:p>
        </w:tc>
        <w:tc>
          <w:tcPr>
            <w:tcW w:w="383" w:type="pct"/>
            <w:shd w:val="clear" w:color="auto" w:fill="FFFFFF"/>
          </w:tcPr>
          <w:p w14:paraId="090597F2" w14:textId="77777777" w:rsidR="001A7E9F" w:rsidRPr="00857A97" w:rsidRDefault="001A7E9F" w:rsidP="00826BC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shd w:val="clear" w:color="auto" w:fill="FFFFFF"/>
          </w:tcPr>
          <w:p w14:paraId="36A2D59D" w14:textId="77777777" w:rsidR="001A7E9F" w:rsidRPr="00857A97" w:rsidRDefault="001A7E9F" w:rsidP="00826BC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51" w:type="pct"/>
            <w:shd w:val="clear" w:color="auto" w:fill="FFFFFF"/>
          </w:tcPr>
          <w:p w14:paraId="1FE9B271" w14:textId="77777777" w:rsidR="001A7E9F" w:rsidRPr="00857A97" w:rsidRDefault="001A7E9F" w:rsidP="00826BC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85" w:type="pct"/>
            <w:shd w:val="clear" w:color="auto" w:fill="FFFFFF"/>
          </w:tcPr>
          <w:p w14:paraId="636F5AB0" w14:textId="77777777" w:rsidR="001A7E9F" w:rsidRPr="00857A97" w:rsidRDefault="001A7E9F" w:rsidP="00826BC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03" w:type="pct"/>
            <w:shd w:val="clear" w:color="auto" w:fill="FFFFFF"/>
          </w:tcPr>
          <w:p w14:paraId="41F6F046" w14:textId="77777777" w:rsidR="001A7E9F" w:rsidRPr="00857A97" w:rsidRDefault="001A7E9F" w:rsidP="00826BC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1" w:type="pct"/>
            <w:shd w:val="clear" w:color="auto" w:fill="FFFFFF"/>
          </w:tcPr>
          <w:p w14:paraId="396C7B35" w14:textId="77777777" w:rsidR="001A7E9F" w:rsidRPr="00857A97" w:rsidRDefault="001A7E9F" w:rsidP="00826BC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shd w:val="clear" w:color="auto" w:fill="FFFFFF"/>
          </w:tcPr>
          <w:p w14:paraId="11BF6890" w14:textId="77777777" w:rsidR="001A7E9F" w:rsidRPr="00857A97" w:rsidRDefault="001A7E9F" w:rsidP="00826BC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88" w:type="pct"/>
            <w:shd w:val="clear" w:color="auto" w:fill="FFFFFF"/>
          </w:tcPr>
          <w:p w14:paraId="771B1AA6" w14:textId="77777777" w:rsidR="001A7E9F" w:rsidRPr="00857A97" w:rsidRDefault="001A7E9F" w:rsidP="00826BC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shd w:val="clear" w:color="auto" w:fill="FFFFFF"/>
          </w:tcPr>
          <w:p w14:paraId="65DA574D" w14:textId="77777777" w:rsidR="001A7E9F" w:rsidRPr="00857A97" w:rsidRDefault="001A7E9F" w:rsidP="00826BC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89" w:type="pct"/>
            <w:shd w:val="clear" w:color="auto" w:fill="FFFFFF"/>
          </w:tcPr>
          <w:p w14:paraId="04540EB3" w14:textId="77777777" w:rsidR="001A7E9F" w:rsidRPr="00857A97" w:rsidRDefault="001A7E9F" w:rsidP="00826BCF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6AE03FA9" w14:textId="77777777" w:rsidR="00465071" w:rsidRDefault="00465071" w:rsidP="00826BCF">
      <w:pPr>
        <w:spacing w:after="0"/>
        <w:jc w:val="both"/>
        <w:rPr>
          <w:rFonts w:cstheme="minorHAnsi"/>
          <w:i/>
          <w:lang w:eastAsia="x-none"/>
        </w:rPr>
      </w:pPr>
    </w:p>
    <w:p w14:paraId="0B8620A7" w14:textId="764A0A16" w:rsidR="00480318" w:rsidRDefault="00480318" w:rsidP="00826BCF">
      <w:pPr>
        <w:spacing w:after="0"/>
        <w:jc w:val="both"/>
        <w:rPr>
          <w:rFonts w:cstheme="minorHAnsi"/>
          <w:i/>
          <w:lang w:eastAsia="x-none"/>
        </w:rPr>
      </w:pPr>
      <w:r w:rsidRPr="00857A97">
        <w:rPr>
          <w:rFonts w:cstheme="minorHAnsi"/>
          <w:i/>
          <w:lang w:eastAsia="x-none"/>
        </w:rPr>
        <w:t>Note: The table is mandatory and the budget values must be the same with the ones completed on the platform</w:t>
      </w:r>
      <w:r w:rsidR="005D5EB1" w:rsidRPr="00857A97">
        <w:rPr>
          <w:rFonts w:cstheme="minorHAnsi"/>
          <w:i/>
          <w:lang w:eastAsia="x-none"/>
        </w:rPr>
        <w:t xml:space="preserve">, </w:t>
      </w:r>
      <w:hyperlink r:id="rId10" w:history="1">
        <w:r w:rsidR="00465071" w:rsidRPr="00621235">
          <w:rPr>
            <w:rStyle w:val="Hyperlink"/>
            <w:rFonts w:cstheme="minorHAnsi"/>
            <w:i/>
            <w:lang w:eastAsia="x-none"/>
          </w:rPr>
          <w:t>https://uefiscdi-direct.ro</w:t>
        </w:r>
      </w:hyperlink>
      <w:r w:rsidR="00465071">
        <w:rPr>
          <w:rFonts w:cstheme="minorHAnsi"/>
          <w:i/>
          <w:lang w:eastAsia="x-none"/>
        </w:rPr>
        <w:t xml:space="preserve">. </w:t>
      </w:r>
    </w:p>
    <w:p w14:paraId="67C9D216" w14:textId="77777777" w:rsidR="00465071" w:rsidRPr="00465071" w:rsidRDefault="00465071" w:rsidP="00826BCF">
      <w:pPr>
        <w:spacing w:after="0"/>
        <w:jc w:val="both"/>
        <w:rPr>
          <w:rFonts w:cstheme="minorHAnsi"/>
          <w:i/>
          <w:sz w:val="12"/>
          <w:szCs w:val="12"/>
          <w:lang w:eastAsia="x-none"/>
        </w:rPr>
      </w:pPr>
    </w:p>
    <w:p w14:paraId="6835AAED" w14:textId="1B8F13EC" w:rsidR="00465071" w:rsidRPr="00465071" w:rsidRDefault="00465071" w:rsidP="00465071">
      <w:pPr>
        <w:pStyle w:val="instructions"/>
        <w:spacing w:before="0" w:line="276" w:lineRule="auto"/>
        <w:rPr>
          <w:rFonts w:asciiTheme="minorHAnsi" w:hAnsiTheme="minorHAnsi" w:cstheme="minorHAnsi"/>
          <w:b/>
          <w:bCs/>
          <w:i w:val="0"/>
          <w:noProof w:val="0"/>
          <w:spacing w:val="0"/>
          <w:position w:val="-1"/>
          <w:lang w:val="ro-RO" w:eastAsia="ja-JP"/>
        </w:rPr>
      </w:pPr>
      <w:r w:rsidRPr="00465071">
        <w:rPr>
          <w:rFonts w:asciiTheme="minorHAnsi" w:hAnsiTheme="minorHAnsi" w:cstheme="minorHAnsi"/>
          <w:b/>
        </w:rPr>
        <w:t xml:space="preserve"> </w:t>
      </w:r>
      <w:r w:rsidRPr="00465071">
        <w:rPr>
          <w:rFonts w:asciiTheme="minorHAnsi" w:hAnsiTheme="minorHAnsi" w:cstheme="minorHAnsi"/>
          <w:b/>
          <w:bCs/>
          <w:i w:val="0"/>
          <w:noProof w:val="0"/>
          <w:spacing w:val="0"/>
          <w:position w:val="-1"/>
          <w:lang w:val="ro-RO" w:eastAsia="ja-JP"/>
        </w:rPr>
        <w:t xml:space="preserve">B.5 </w:t>
      </w:r>
      <w:proofErr w:type="spellStart"/>
      <w:r w:rsidRPr="00465071">
        <w:rPr>
          <w:rFonts w:asciiTheme="minorHAnsi" w:hAnsiTheme="minorHAnsi" w:cstheme="minorHAnsi"/>
          <w:b/>
          <w:bCs/>
          <w:i w:val="0"/>
          <w:noProof w:val="0"/>
          <w:spacing w:val="0"/>
          <w:position w:val="-1"/>
          <w:lang w:val="ro-RO" w:eastAsia="ja-JP"/>
        </w:rPr>
        <w:t>Research</w:t>
      </w:r>
      <w:proofErr w:type="spellEnd"/>
      <w:r w:rsidRPr="00465071">
        <w:rPr>
          <w:rFonts w:asciiTheme="minorHAnsi" w:hAnsiTheme="minorHAnsi" w:cstheme="minorHAnsi"/>
          <w:b/>
          <w:bCs/>
          <w:i w:val="0"/>
          <w:noProof w:val="0"/>
          <w:spacing w:val="0"/>
          <w:position w:val="-1"/>
          <w:lang w:val="ro-RO" w:eastAsia="ja-JP"/>
        </w:rPr>
        <w:t xml:space="preserve"> </w:t>
      </w:r>
      <w:proofErr w:type="spellStart"/>
      <w:r w:rsidRPr="00465071">
        <w:rPr>
          <w:rFonts w:asciiTheme="minorHAnsi" w:hAnsiTheme="minorHAnsi" w:cstheme="minorHAnsi"/>
          <w:b/>
          <w:bCs/>
          <w:i w:val="0"/>
          <w:noProof w:val="0"/>
          <w:spacing w:val="0"/>
          <w:position w:val="-1"/>
          <w:lang w:val="ro-RO" w:eastAsia="ja-JP"/>
        </w:rPr>
        <w:t>ethics</w:t>
      </w:r>
      <w:proofErr w:type="spellEnd"/>
      <w:r w:rsidRPr="00465071">
        <w:rPr>
          <w:rFonts w:asciiTheme="minorHAnsi" w:hAnsiTheme="minorHAnsi" w:cstheme="minorHAnsi"/>
          <w:b/>
          <w:bCs/>
          <w:i w:val="0"/>
          <w:noProof w:val="0"/>
          <w:spacing w:val="0"/>
          <w:position w:val="-1"/>
          <w:lang w:val="ro-RO" w:eastAsia="ja-JP"/>
        </w:rPr>
        <w:t xml:space="preserve"> </w:t>
      </w:r>
    </w:p>
    <w:p w14:paraId="6DEB3F55" w14:textId="77777777" w:rsidR="00465071" w:rsidRPr="000117D5" w:rsidRDefault="00465071" w:rsidP="00465071">
      <w:pPr>
        <w:jc w:val="both"/>
      </w:pPr>
      <w:r w:rsidRPr="000117D5">
        <w:t xml:space="preserve">If the project involves ethical issues, briefly describe how they are planned to be addressed in line with Law no. 206/2004 regarding </w:t>
      </w:r>
      <w:r>
        <w:t xml:space="preserve">the </w:t>
      </w:r>
      <w:r w:rsidRPr="000117D5">
        <w:t>good conduct in scientific research, technological development and innovation, with subsequent amendments and additions, the European Code of Conduct for Integrity in Research from ALLEA</w:t>
      </w:r>
      <w:r w:rsidRPr="000117D5">
        <w:rPr>
          <w:rStyle w:val="FootnoteReference"/>
        </w:rPr>
        <w:footnoteReference w:id="2"/>
      </w:r>
      <w:r w:rsidRPr="000117D5">
        <w:t>, as well as other legislative ethics regulations specific to the research field of the project.</w:t>
      </w:r>
    </w:p>
    <w:p w14:paraId="044F03BD" w14:textId="5949302B" w:rsidR="00B501E0" w:rsidRDefault="00465071" w:rsidP="00826BCF">
      <w:pPr>
        <w:spacing w:after="0"/>
        <w:rPr>
          <w:rFonts w:cstheme="minorHAnsi"/>
          <w:b/>
        </w:rPr>
      </w:pPr>
      <w:bookmarkStart w:id="0" w:name="_Toc448228782"/>
      <w:bookmarkStart w:id="1" w:name="_Toc448233485"/>
      <w:r>
        <w:rPr>
          <w:rFonts w:cstheme="minorHAnsi"/>
          <w:b/>
        </w:rPr>
        <w:t>B.6</w:t>
      </w:r>
      <w:r w:rsidR="00B501E0" w:rsidRPr="00857A97">
        <w:rPr>
          <w:rFonts w:cstheme="minorHAnsi"/>
          <w:b/>
        </w:rPr>
        <w:t>. Bibliography</w:t>
      </w:r>
      <w:bookmarkEnd w:id="0"/>
      <w:bookmarkEnd w:id="1"/>
      <w:r w:rsidR="00B501E0" w:rsidRPr="00857A97">
        <w:rPr>
          <w:rFonts w:cstheme="minorHAnsi"/>
          <w:b/>
        </w:rPr>
        <w:t xml:space="preserve"> </w:t>
      </w:r>
    </w:p>
    <w:p w14:paraId="4D6BECE5" w14:textId="77777777" w:rsidR="00912E6F" w:rsidRDefault="00912E6F" w:rsidP="00826BCF">
      <w:pPr>
        <w:spacing w:after="0"/>
        <w:rPr>
          <w:rFonts w:cstheme="minorHAnsi"/>
          <w:b/>
        </w:rPr>
      </w:pPr>
    </w:p>
    <w:p w14:paraId="6E20399D" w14:textId="77F7724E" w:rsidR="00912E6F" w:rsidRPr="00912E6F" w:rsidRDefault="00912E6F" w:rsidP="00912E6F">
      <w:pPr>
        <w:pStyle w:val="ListParagraph"/>
        <w:numPr>
          <w:ilvl w:val="0"/>
          <w:numId w:val="28"/>
        </w:numPr>
        <w:jc w:val="both"/>
        <w:rPr>
          <w:b/>
        </w:rPr>
      </w:pPr>
      <w:r w:rsidRPr="00912E6F">
        <w:rPr>
          <w:b/>
        </w:rPr>
        <w:t xml:space="preserve">Research Team (this section will be completed into the platform) </w:t>
      </w:r>
    </w:p>
    <w:p w14:paraId="654F3AA9" w14:textId="00909880" w:rsidR="00912E6F" w:rsidRPr="00DB171B" w:rsidRDefault="00912E6F" w:rsidP="00912E6F">
      <w:pPr>
        <w:contextualSpacing/>
        <w:jc w:val="both"/>
        <w:rPr>
          <w:i/>
          <w:color w:val="808080"/>
        </w:rPr>
      </w:pPr>
      <w:r w:rsidRPr="00DB171B">
        <w:rPr>
          <w:i/>
          <w:color w:val="808080"/>
        </w:rPr>
        <w:t>Please list the members of the research team</w:t>
      </w:r>
      <w:r w:rsidR="009A7658">
        <w:rPr>
          <w:i/>
          <w:color w:val="808080"/>
        </w:rPr>
        <w:t>s</w:t>
      </w:r>
      <w:r w:rsidRPr="00DB171B">
        <w:rPr>
          <w:i/>
          <w:color w:val="808080"/>
        </w:rPr>
        <w:t>: the Project Director</w:t>
      </w:r>
      <w:r w:rsidR="003075E5">
        <w:rPr>
          <w:i/>
          <w:color w:val="808080"/>
        </w:rPr>
        <w:t xml:space="preserve"> from Romania, the Co-Project Director from Moldova and other key persons from both institutions.</w:t>
      </w:r>
      <w:r w:rsidRPr="00DB171B">
        <w:rPr>
          <w:i/>
          <w:color w:val="80808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749"/>
        <w:gridCol w:w="897"/>
        <w:gridCol w:w="1794"/>
        <w:gridCol w:w="2800"/>
      </w:tblGrid>
      <w:tr w:rsidR="003075E5" w:rsidRPr="00DB171B" w14:paraId="130A3EFC" w14:textId="77777777" w:rsidTr="009A7658">
        <w:trPr>
          <w:trHeight w:val="379"/>
        </w:trPr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F1CD" w14:textId="77777777" w:rsidR="003075E5" w:rsidRPr="00DB171B" w:rsidRDefault="003075E5" w:rsidP="00A323F5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5A5050" w14:textId="77777777" w:rsidR="003075E5" w:rsidRPr="00DB171B" w:rsidRDefault="003075E5" w:rsidP="003075E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DB171B">
              <w:rPr>
                <w:b/>
                <w:sz w:val="20"/>
                <w:szCs w:val="20"/>
                <w:lang w:val="en-GB"/>
              </w:rPr>
              <w:t>First name and             last name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D9D9D9"/>
          </w:tcPr>
          <w:p w14:paraId="120B29D8" w14:textId="77777777" w:rsidR="003075E5" w:rsidRDefault="003075E5" w:rsidP="003075E5">
            <w:pPr>
              <w:spacing w:after="0" w:line="240" w:lineRule="auto"/>
              <w:ind w:left="-110" w:right="-10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15740">
              <w:rPr>
                <w:b/>
                <w:bCs/>
                <w:sz w:val="20"/>
                <w:szCs w:val="20"/>
                <w:lang w:val="en-GB"/>
              </w:rPr>
              <w:t xml:space="preserve">PhD </w:t>
            </w:r>
          </w:p>
          <w:p w14:paraId="634A970D" w14:textId="51510DCC" w:rsidR="003075E5" w:rsidRPr="00915740" w:rsidRDefault="003075E5" w:rsidP="003075E5">
            <w:pPr>
              <w:spacing w:after="0" w:line="240" w:lineRule="auto"/>
              <w:ind w:left="-110" w:right="-107"/>
              <w:jc w:val="center"/>
              <w:rPr>
                <w:b/>
                <w:sz w:val="20"/>
                <w:szCs w:val="20"/>
                <w:lang w:val="en-GB"/>
              </w:rPr>
            </w:pPr>
            <w:r w:rsidRPr="00915740">
              <w:rPr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D9D9D9"/>
          </w:tcPr>
          <w:p w14:paraId="3F91A6AA" w14:textId="77777777" w:rsidR="003075E5" w:rsidRPr="00915740" w:rsidRDefault="003075E5" w:rsidP="003075E5">
            <w:pPr>
              <w:spacing w:after="0" w:line="240" w:lineRule="auto"/>
              <w:ind w:left="-110" w:right="-107"/>
              <w:jc w:val="center"/>
              <w:rPr>
                <w:b/>
                <w:sz w:val="20"/>
                <w:szCs w:val="20"/>
                <w:lang w:val="en-GB"/>
              </w:rPr>
            </w:pPr>
            <w:r w:rsidRPr="00915740">
              <w:rPr>
                <w:b/>
                <w:sz w:val="20"/>
                <w:szCs w:val="20"/>
                <w:lang w:val="en-GB"/>
              </w:rPr>
              <w:t xml:space="preserve">Gender </w:t>
            </w:r>
          </w:p>
          <w:p w14:paraId="51B39289" w14:textId="77777777" w:rsidR="003075E5" w:rsidRPr="00915740" w:rsidRDefault="003075E5" w:rsidP="003075E5">
            <w:pPr>
              <w:spacing w:after="0" w:line="240" w:lineRule="auto"/>
              <w:ind w:left="-110" w:right="-107"/>
              <w:jc w:val="center"/>
              <w:rPr>
                <w:b/>
                <w:sz w:val="20"/>
                <w:szCs w:val="20"/>
                <w:lang w:val="en-GB"/>
              </w:rPr>
            </w:pPr>
            <w:r w:rsidRPr="00915740">
              <w:rPr>
                <w:b/>
                <w:sz w:val="20"/>
                <w:szCs w:val="20"/>
                <w:lang w:val="en-GB"/>
              </w:rPr>
              <w:t>(M/F/not declared)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D9D9D9"/>
          </w:tcPr>
          <w:p w14:paraId="7109763F" w14:textId="77777777" w:rsidR="003075E5" w:rsidRPr="00DB171B" w:rsidRDefault="003075E5" w:rsidP="003075E5">
            <w:pPr>
              <w:spacing w:after="0" w:line="240" w:lineRule="auto"/>
              <w:ind w:left="-110" w:right="-107"/>
              <w:jc w:val="center"/>
              <w:rPr>
                <w:b/>
                <w:sz w:val="20"/>
                <w:szCs w:val="20"/>
                <w:lang w:val="en-GB"/>
              </w:rPr>
            </w:pPr>
            <w:r w:rsidRPr="00DB171B">
              <w:rPr>
                <w:b/>
                <w:sz w:val="20"/>
                <w:szCs w:val="20"/>
                <w:lang w:val="en-GB"/>
              </w:rPr>
              <w:t>CV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DB171B">
              <w:rPr>
                <w:b/>
                <w:sz w:val="20"/>
                <w:szCs w:val="20"/>
                <w:lang w:val="en-GB"/>
              </w:rPr>
              <w:t>+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DB171B">
              <w:rPr>
                <w:b/>
                <w:sz w:val="20"/>
                <w:szCs w:val="20"/>
                <w:lang w:val="en-GB"/>
              </w:rPr>
              <w:t>track record (upload)</w:t>
            </w:r>
          </w:p>
        </w:tc>
      </w:tr>
      <w:tr w:rsidR="003075E5" w:rsidRPr="00DB171B" w14:paraId="488688D3" w14:textId="77777777" w:rsidTr="009A7658">
        <w:trPr>
          <w:trHeight w:val="209"/>
        </w:trPr>
        <w:tc>
          <w:tcPr>
            <w:tcW w:w="112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EF2D6" w14:textId="77777777" w:rsidR="003075E5" w:rsidRPr="00DB171B" w:rsidRDefault="003075E5" w:rsidP="00A323F5">
            <w:pPr>
              <w:rPr>
                <w:b/>
                <w:sz w:val="20"/>
                <w:szCs w:val="20"/>
                <w:lang w:val="en-GB"/>
              </w:rPr>
            </w:pPr>
            <w:r w:rsidRPr="00DB171B">
              <w:rPr>
                <w:b/>
                <w:sz w:val="20"/>
                <w:szCs w:val="20"/>
                <w:lang w:val="en-GB"/>
              </w:rPr>
              <w:t>Project director (CO)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6B271" w14:textId="77777777" w:rsidR="003075E5" w:rsidRPr="00DB171B" w:rsidRDefault="003075E5" w:rsidP="00A323F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DC4124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BBE069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9D1048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075E5" w:rsidRPr="00DB171B" w14:paraId="1F5DEB1A" w14:textId="77777777" w:rsidTr="009A7658">
        <w:trPr>
          <w:trHeight w:val="213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3BEB6E" w14:textId="34CB37D7" w:rsidR="003075E5" w:rsidRPr="00DB171B" w:rsidRDefault="003075E5" w:rsidP="003075E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 - Project Director from the Partner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shd w:val="clear" w:color="auto" w:fill="FFFFFF"/>
          </w:tcPr>
          <w:p w14:paraId="51C3C090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pct"/>
            <w:shd w:val="clear" w:color="auto" w:fill="FFFFFF"/>
          </w:tcPr>
          <w:p w14:paraId="0C1ACBAB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pct"/>
            <w:shd w:val="clear" w:color="auto" w:fill="FFFFFF"/>
          </w:tcPr>
          <w:p w14:paraId="7B041B6F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98" w:type="pct"/>
            <w:shd w:val="clear" w:color="auto" w:fill="FFFFFF"/>
          </w:tcPr>
          <w:p w14:paraId="679D79FE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075E5" w:rsidRPr="00DB171B" w14:paraId="086A58DB" w14:textId="77777777" w:rsidTr="009A7658">
        <w:trPr>
          <w:trHeight w:val="89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11883" w14:textId="7C340DE7" w:rsidR="003075E5" w:rsidRPr="00DB171B" w:rsidRDefault="003075E5" w:rsidP="003075E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Key person 1…</w:t>
            </w:r>
            <w:r w:rsidRPr="003075E5">
              <w:rPr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shd w:val="clear" w:color="auto" w:fill="FFFFFF"/>
          </w:tcPr>
          <w:p w14:paraId="37E65226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pct"/>
            <w:shd w:val="clear" w:color="auto" w:fill="FFFFFF"/>
          </w:tcPr>
          <w:p w14:paraId="4F659B48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60" w:type="pct"/>
            <w:shd w:val="clear" w:color="auto" w:fill="FFFFFF"/>
          </w:tcPr>
          <w:p w14:paraId="080309C7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98" w:type="pct"/>
            <w:shd w:val="clear" w:color="auto" w:fill="FFFFFF"/>
          </w:tcPr>
          <w:p w14:paraId="779ACAFE" w14:textId="77777777" w:rsidR="003075E5" w:rsidRPr="00DB171B" w:rsidRDefault="003075E5" w:rsidP="00A323F5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72DF704B" w14:textId="77777777" w:rsidR="00912E6F" w:rsidRPr="00A9377B" w:rsidRDefault="00912E6F" w:rsidP="00912E6F">
      <w:pPr>
        <w:jc w:val="both"/>
        <w:rPr>
          <w:i/>
          <w:iCs/>
          <w:sz w:val="12"/>
          <w:szCs w:val="12"/>
        </w:rPr>
      </w:pPr>
    </w:p>
    <w:p w14:paraId="5F749203" w14:textId="29B18F26" w:rsidR="00D04366" w:rsidRPr="009A7658" w:rsidRDefault="00912E6F" w:rsidP="003902D7">
      <w:pPr>
        <w:contextualSpacing/>
        <w:jc w:val="both"/>
      </w:pPr>
      <w:r w:rsidRPr="00DB171B">
        <w:rPr>
          <w:lang w:val="en-GB"/>
        </w:rPr>
        <w:t>For each nominated person</w:t>
      </w:r>
      <w:r>
        <w:rPr>
          <w:lang w:val="en-GB"/>
        </w:rPr>
        <w:t xml:space="preserve"> </w:t>
      </w:r>
      <w:r w:rsidRPr="00AD291D">
        <w:rPr>
          <w:lang w:val="en-GB"/>
        </w:rPr>
        <w:t>in the above table</w:t>
      </w:r>
      <w:r w:rsidRPr="00DB171B">
        <w:rPr>
          <w:lang w:val="en-GB"/>
        </w:rPr>
        <w:t>, please present the CV</w:t>
      </w:r>
      <w:r>
        <w:rPr>
          <w:lang w:val="en-GB"/>
        </w:rPr>
        <w:t xml:space="preserve"> + track record </w:t>
      </w:r>
      <w:r w:rsidRPr="00DB171B">
        <w:rPr>
          <w:lang w:val="en-GB"/>
        </w:rPr>
        <w:t xml:space="preserve">(uploaded </w:t>
      </w:r>
      <w:r w:rsidRPr="00DB171B">
        <w:t xml:space="preserve">as a single document of maximum </w:t>
      </w:r>
      <w:r w:rsidR="009A7658">
        <w:t xml:space="preserve">4 </w:t>
      </w:r>
      <w:r w:rsidRPr="00DB171B">
        <w:t>pages (saved with the name of the member)</w:t>
      </w:r>
      <w:r w:rsidRPr="00DB171B">
        <w:rPr>
          <w:lang w:val="en-GB"/>
        </w:rPr>
        <w:t xml:space="preserve">, using the template from Annex </w:t>
      </w:r>
      <w:r w:rsidR="009A7658">
        <w:rPr>
          <w:lang w:val="en-GB"/>
        </w:rPr>
        <w:t xml:space="preserve">4 </w:t>
      </w:r>
      <w:r w:rsidRPr="00DB171B">
        <w:rPr>
          <w:lang w:val="en-GB"/>
        </w:rPr>
        <w:t>(</w:t>
      </w:r>
      <w:r w:rsidRPr="00DB171B">
        <w:rPr>
          <w:i/>
        </w:rPr>
        <w:t xml:space="preserve">A4 format, Times New Roman font, </w:t>
      </w:r>
      <w:r w:rsidRPr="00DB171B">
        <w:rPr>
          <w:i/>
          <w:iCs/>
        </w:rPr>
        <w:t>11</w:t>
      </w:r>
      <w:r w:rsidR="009A7658">
        <w:rPr>
          <w:i/>
          <w:iCs/>
        </w:rPr>
        <w:t xml:space="preserve"> </w:t>
      </w:r>
      <w:r w:rsidRPr="00DB171B">
        <w:rPr>
          <w:i/>
          <w:iCs/>
        </w:rPr>
        <w:t>-</w:t>
      </w:r>
      <w:r w:rsidR="009A7658">
        <w:rPr>
          <w:i/>
          <w:iCs/>
        </w:rPr>
        <w:t xml:space="preserve"> </w:t>
      </w:r>
      <w:r w:rsidRPr="00DB171B">
        <w:rPr>
          <w:i/>
          <w:iCs/>
        </w:rPr>
        <w:t>point font size, 1.15 line spacing and 2 cm margins</w:t>
      </w:r>
      <w:r w:rsidR="003902D7">
        <w:rPr>
          <w:i/>
          <w:iCs/>
        </w:rPr>
        <w:t>).</w:t>
      </w:r>
    </w:p>
    <w:sectPr w:rsidR="00D04366" w:rsidRPr="009A7658" w:rsidSect="00B501E0">
      <w:headerReference w:type="default" r:id="rId11"/>
      <w:footerReference w:type="default" r:id="rId12"/>
      <w:footerReference w:type="first" r:id="rId13"/>
      <w:pgSz w:w="11907" w:h="16839" w:code="9"/>
      <w:pgMar w:top="1089" w:right="1134" w:bottom="1440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11BA" w14:textId="77777777" w:rsidR="003457EA" w:rsidRDefault="003457EA" w:rsidP="00A82204">
      <w:pPr>
        <w:spacing w:after="0" w:line="240" w:lineRule="auto"/>
      </w:pPr>
      <w:r>
        <w:separator/>
      </w:r>
    </w:p>
  </w:endnote>
  <w:endnote w:type="continuationSeparator" w:id="0">
    <w:p w14:paraId="7E96A19E" w14:textId="77777777" w:rsidR="003457EA" w:rsidRDefault="003457EA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658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D018F" w14:textId="08AD8BB9" w:rsidR="008415D9" w:rsidRDefault="008415D9">
        <w:pPr>
          <w:pStyle w:val="Footer"/>
          <w:jc w:val="right"/>
        </w:pPr>
        <w:r w:rsidRPr="007F4DB8">
          <w:rPr>
            <w:rFonts w:ascii="Times New Roman" w:hAnsi="Times New Roman" w:cs="Times New Roman"/>
            <w:sz w:val="20"/>
            <w:szCs w:val="24"/>
            <w:lang w:val="ro-RO"/>
          </w:rPr>
          <w:t>PN-IV-CEI-BIM-CRM-2024-1</w:t>
        </w:r>
        <w:r w:rsidRPr="007F4DB8">
          <w:rPr>
            <w:rFonts w:ascii="Times New Roman" w:hAnsi="Times New Roman" w:cs="Times New Roman"/>
            <w:b/>
            <w:sz w:val="20"/>
            <w:szCs w:val="24"/>
            <w:lang w:val="ro-RO"/>
          </w:rPr>
          <w:t xml:space="preserve">     </w:t>
        </w:r>
        <w:r w:rsidRPr="007F4DB8">
          <w:t xml:space="preserve">                                                            </w:t>
        </w:r>
        <w:r w:rsidRPr="007F4DB8">
          <w:fldChar w:fldCharType="begin"/>
        </w:r>
        <w:r w:rsidRPr="007F4DB8">
          <w:instrText xml:space="preserve"> PAGE   \* MERGEFORMAT </w:instrText>
        </w:r>
        <w:r w:rsidRPr="007F4DB8">
          <w:fldChar w:fldCharType="separate"/>
        </w:r>
        <w:r w:rsidR="001927A9">
          <w:rPr>
            <w:noProof/>
          </w:rPr>
          <w:t>12</w:t>
        </w:r>
        <w:r w:rsidRPr="007F4DB8">
          <w:rPr>
            <w:noProof/>
          </w:rPr>
          <w:fldChar w:fldCharType="end"/>
        </w:r>
      </w:p>
    </w:sdtContent>
  </w:sdt>
  <w:p w14:paraId="6501AD7A" w14:textId="77777777" w:rsidR="008415D9" w:rsidRDefault="00841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0CCB" w14:textId="77777777" w:rsidR="008415D9" w:rsidRDefault="008415D9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61059B11" w14:textId="77777777" w:rsidR="008415D9" w:rsidRDefault="008415D9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2F1AB46B" w14:textId="77777777" w:rsidR="008415D9" w:rsidRPr="00F63770" w:rsidRDefault="008415D9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2E882D29" w14:textId="77777777" w:rsidR="008415D9" w:rsidRPr="00F63770" w:rsidRDefault="008415D9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393951E4" w14:textId="77777777" w:rsidR="008415D9" w:rsidRPr="00F63770" w:rsidRDefault="008415D9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6707630E" w14:textId="77777777" w:rsidR="008415D9" w:rsidRDefault="0084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9B14" w14:textId="77777777" w:rsidR="003457EA" w:rsidRDefault="003457EA" w:rsidP="00A82204">
      <w:pPr>
        <w:spacing w:after="0" w:line="240" w:lineRule="auto"/>
      </w:pPr>
      <w:r>
        <w:separator/>
      </w:r>
    </w:p>
  </w:footnote>
  <w:footnote w:type="continuationSeparator" w:id="0">
    <w:p w14:paraId="0A351378" w14:textId="77777777" w:rsidR="003457EA" w:rsidRDefault="003457EA" w:rsidP="00A82204">
      <w:pPr>
        <w:spacing w:after="0" w:line="240" w:lineRule="auto"/>
      </w:pPr>
      <w:r>
        <w:continuationSeparator/>
      </w:r>
    </w:p>
  </w:footnote>
  <w:footnote w:id="1">
    <w:p w14:paraId="252F8D6E" w14:textId="60D8C7A8" w:rsidR="008415D9" w:rsidRPr="007F269C" w:rsidRDefault="008415D9" w:rsidP="00480318">
      <w:pPr>
        <w:pStyle w:val="FootnoteText"/>
      </w:pPr>
      <w:r w:rsidRPr="00900AB8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</w:t>
      </w:r>
      <w:r w:rsidRPr="00900AB8">
        <w:rPr>
          <w:rFonts w:ascii="Times New Roman" w:hAnsi="Times New Roman" w:cs="Times New Roman"/>
        </w:rPr>
        <w:t xml:space="preserve">max. </w:t>
      </w:r>
      <w:r>
        <w:rPr>
          <w:rFonts w:ascii="Times New Roman" w:hAnsi="Times New Roman" w:cs="Times New Roman"/>
        </w:rPr>
        <w:t>3</w:t>
      </w:r>
      <w:r w:rsidRPr="00900AB8">
        <w:rPr>
          <w:rFonts w:ascii="Times New Roman" w:hAnsi="Times New Roman" w:cs="Times New Roman"/>
        </w:rPr>
        <w:t xml:space="preserve">0% of </w:t>
      </w:r>
      <w:r>
        <w:rPr>
          <w:rFonts w:ascii="Times New Roman" w:hAnsi="Times New Roman" w:cs="Times New Roman"/>
        </w:rPr>
        <w:t>the project budget, only for the Romanian coordinator</w:t>
      </w:r>
      <w:r w:rsidRPr="00154CC3">
        <w:rPr>
          <w:rFonts w:ascii="Times New Roman" w:hAnsi="Times New Roman"/>
          <w:sz w:val="16"/>
          <w:szCs w:val="16"/>
        </w:rPr>
        <w:t>.</w:t>
      </w:r>
    </w:p>
  </w:footnote>
  <w:footnote w:id="2">
    <w:p w14:paraId="74E98122" w14:textId="59EE6FF1" w:rsidR="008415D9" w:rsidRPr="003E61BC" w:rsidRDefault="008415D9" w:rsidP="00465071">
      <w:pPr>
        <w:pStyle w:val="ListParagraph"/>
        <w:ind w:left="0"/>
        <w:rPr>
          <w:sz w:val="16"/>
          <w:szCs w:val="16"/>
        </w:rPr>
      </w:pPr>
      <w:r w:rsidRPr="003E61BC">
        <w:rPr>
          <w:rStyle w:val="FootnoteReference"/>
          <w:sz w:val="16"/>
          <w:szCs w:val="16"/>
        </w:rPr>
        <w:footnoteRef/>
      </w:r>
      <w:r w:rsidRPr="003E61BC">
        <w:rPr>
          <w:sz w:val="16"/>
          <w:szCs w:val="16"/>
        </w:rPr>
        <w:t xml:space="preserve"> </w:t>
      </w:r>
      <w:hyperlink r:id="rId1" w:history="1">
        <w:r w:rsidRPr="003E61BC">
          <w:rPr>
            <w:rStyle w:val="Hyperlink"/>
            <w:sz w:val="16"/>
            <w:szCs w:val="16"/>
          </w:rPr>
          <w:t>https://www.alleageneralassembly.org/wp-content/uploads/2023/06/European-Code-of-Conduct-Revised-Edition-2023.pdf</w:t>
        </w:r>
      </w:hyperlink>
      <w:r w:rsidRPr="003E61B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260A" w14:textId="77777777" w:rsidR="008415D9" w:rsidRDefault="008415D9" w:rsidP="00F63770">
    <w:pPr>
      <w:pStyle w:val="Header"/>
      <w:ind w:left="-1701"/>
    </w:pPr>
  </w:p>
  <w:p w14:paraId="5F693AE0" w14:textId="77777777" w:rsidR="008415D9" w:rsidRDefault="0084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7D8"/>
    <w:multiLevelType w:val="hybridMultilevel"/>
    <w:tmpl w:val="7C7C3870"/>
    <w:lvl w:ilvl="0" w:tplc="4C5858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0B4"/>
    <w:multiLevelType w:val="hybridMultilevel"/>
    <w:tmpl w:val="609A88F0"/>
    <w:lvl w:ilvl="0" w:tplc="04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B62E9"/>
    <w:multiLevelType w:val="hybridMultilevel"/>
    <w:tmpl w:val="A47EEFF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C1A56"/>
    <w:multiLevelType w:val="hybridMultilevel"/>
    <w:tmpl w:val="279CD138"/>
    <w:lvl w:ilvl="0" w:tplc="0B02CD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F099C"/>
    <w:multiLevelType w:val="hybridMultilevel"/>
    <w:tmpl w:val="A7F29ED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54234E"/>
    <w:multiLevelType w:val="hybridMultilevel"/>
    <w:tmpl w:val="5B3EE824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5769"/>
    <w:multiLevelType w:val="hybridMultilevel"/>
    <w:tmpl w:val="246800EC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BE5073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2" w:tplc="AB3457D6">
      <w:start w:val="1"/>
      <w:numFmt w:val="decimal"/>
      <w:lvlText w:val="%3.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8E43965"/>
    <w:multiLevelType w:val="multilevel"/>
    <w:tmpl w:val="92B6FC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447016"/>
    <w:multiLevelType w:val="hybridMultilevel"/>
    <w:tmpl w:val="D66222F8"/>
    <w:lvl w:ilvl="0" w:tplc="0A280CB6">
      <w:start w:val="1"/>
      <w:numFmt w:val="decimal"/>
      <w:pStyle w:val="Heading1"/>
      <w:lvlText w:val="%1."/>
      <w:lvlJc w:val="left"/>
      <w:pPr>
        <w:ind w:left="95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4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5" w15:restartNumberingAfterBreak="0">
    <w:nsid w:val="54022415"/>
    <w:multiLevelType w:val="hybridMultilevel"/>
    <w:tmpl w:val="FB3CBB14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86CDD"/>
    <w:multiLevelType w:val="hybridMultilevel"/>
    <w:tmpl w:val="E7CACB20"/>
    <w:lvl w:ilvl="0" w:tplc="0388DB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92278"/>
    <w:multiLevelType w:val="hybridMultilevel"/>
    <w:tmpl w:val="1DA46042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9530EF9"/>
    <w:multiLevelType w:val="hybridMultilevel"/>
    <w:tmpl w:val="397CB396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57B95"/>
    <w:multiLevelType w:val="hybridMultilevel"/>
    <w:tmpl w:val="220435FA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566A42"/>
    <w:multiLevelType w:val="hybridMultilevel"/>
    <w:tmpl w:val="E81E438C"/>
    <w:lvl w:ilvl="0" w:tplc="E8360F4E">
      <w:start w:val="2"/>
      <w:numFmt w:val="upperLetter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84095"/>
    <w:multiLevelType w:val="hybridMultilevel"/>
    <w:tmpl w:val="B1F0EBF6"/>
    <w:lvl w:ilvl="0" w:tplc="04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C050BF"/>
    <w:multiLevelType w:val="hybridMultilevel"/>
    <w:tmpl w:val="542C8682"/>
    <w:lvl w:ilvl="0" w:tplc="BECAED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F730D4"/>
    <w:multiLevelType w:val="hybridMultilevel"/>
    <w:tmpl w:val="C1B82F1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50C113C"/>
    <w:multiLevelType w:val="hybridMultilevel"/>
    <w:tmpl w:val="4B707D7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10"/>
  </w:num>
  <w:num w:numId="5">
    <w:abstractNumId w:val="27"/>
  </w:num>
  <w:num w:numId="6">
    <w:abstractNumId w:val="18"/>
  </w:num>
  <w:num w:numId="7">
    <w:abstractNumId w:val="11"/>
  </w:num>
  <w:num w:numId="8">
    <w:abstractNumId w:val="2"/>
  </w:num>
  <w:num w:numId="9">
    <w:abstractNumId w:val="17"/>
  </w:num>
  <w:num w:numId="10">
    <w:abstractNumId w:val="14"/>
  </w:num>
  <w:num w:numId="11">
    <w:abstractNumId w:val="28"/>
  </w:num>
  <w:num w:numId="12">
    <w:abstractNumId w:val="8"/>
  </w:num>
  <w:num w:numId="13">
    <w:abstractNumId w:val="9"/>
  </w:num>
  <w:num w:numId="14">
    <w:abstractNumId w:val="21"/>
  </w:num>
  <w:num w:numId="15">
    <w:abstractNumId w:val="20"/>
  </w:num>
  <w:num w:numId="16">
    <w:abstractNumId w:val="5"/>
  </w:num>
  <w:num w:numId="17">
    <w:abstractNumId w:val="1"/>
  </w:num>
  <w:num w:numId="18">
    <w:abstractNumId w:val="23"/>
  </w:num>
  <w:num w:numId="19">
    <w:abstractNumId w:val="4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3"/>
  </w:num>
  <w:num w:numId="25">
    <w:abstractNumId w:val="25"/>
  </w:num>
  <w:num w:numId="26">
    <w:abstractNumId w:val="12"/>
  </w:num>
  <w:num w:numId="27">
    <w:abstractNumId w:val="7"/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2"/>
    <w:lvlOverride w:ilvl="0">
      <w:startOverride w:val="1"/>
    </w:lvlOverride>
  </w:num>
  <w:num w:numId="31">
    <w:abstractNumId w:val="29"/>
  </w:num>
  <w:num w:numId="32">
    <w:abstractNumId w:val="12"/>
  </w:num>
  <w:num w:numId="3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2B1B"/>
    <w:rsid w:val="00004663"/>
    <w:rsid w:val="00006424"/>
    <w:rsid w:val="00011367"/>
    <w:rsid w:val="00013408"/>
    <w:rsid w:val="00013723"/>
    <w:rsid w:val="00013987"/>
    <w:rsid w:val="00013ABF"/>
    <w:rsid w:val="00015121"/>
    <w:rsid w:val="000153E7"/>
    <w:rsid w:val="00021988"/>
    <w:rsid w:val="00022EF3"/>
    <w:rsid w:val="0002466C"/>
    <w:rsid w:val="00027235"/>
    <w:rsid w:val="00027509"/>
    <w:rsid w:val="00027EF5"/>
    <w:rsid w:val="0004225B"/>
    <w:rsid w:val="0004324E"/>
    <w:rsid w:val="00046A2E"/>
    <w:rsid w:val="00052064"/>
    <w:rsid w:val="0006149D"/>
    <w:rsid w:val="00062228"/>
    <w:rsid w:val="0006318F"/>
    <w:rsid w:val="00064BE5"/>
    <w:rsid w:val="00070073"/>
    <w:rsid w:val="000705DF"/>
    <w:rsid w:val="000867D5"/>
    <w:rsid w:val="00090652"/>
    <w:rsid w:val="00091B8B"/>
    <w:rsid w:val="0009264D"/>
    <w:rsid w:val="0009320E"/>
    <w:rsid w:val="00093BF4"/>
    <w:rsid w:val="00094999"/>
    <w:rsid w:val="000A32C4"/>
    <w:rsid w:val="000A5699"/>
    <w:rsid w:val="000B3928"/>
    <w:rsid w:val="000B5060"/>
    <w:rsid w:val="000B7EC5"/>
    <w:rsid w:val="000C15FE"/>
    <w:rsid w:val="000C2556"/>
    <w:rsid w:val="000C763C"/>
    <w:rsid w:val="000D09FD"/>
    <w:rsid w:val="000D2DE0"/>
    <w:rsid w:val="000D418E"/>
    <w:rsid w:val="000E197D"/>
    <w:rsid w:val="000E7478"/>
    <w:rsid w:val="000F0405"/>
    <w:rsid w:val="000F0BB3"/>
    <w:rsid w:val="000F34AC"/>
    <w:rsid w:val="000F534C"/>
    <w:rsid w:val="000F6F9C"/>
    <w:rsid w:val="0010529A"/>
    <w:rsid w:val="001058F6"/>
    <w:rsid w:val="001064CA"/>
    <w:rsid w:val="00107AA6"/>
    <w:rsid w:val="00107F24"/>
    <w:rsid w:val="001118B2"/>
    <w:rsid w:val="001123F8"/>
    <w:rsid w:val="00112631"/>
    <w:rsid w:val="00114E22"/>
    <w:rsid w:val="00115BBC"/>
    <w:rsid w:val="001160BA"/>
    <w:rsid w:val="00120BBC"/>
    <w:rsid w:val="00121046"/>
    <w:rsid w:val="00121698"/>
    <w:rsid w:val="00124365"/>
    <w:rsid w:val="00124383"/>
    <w:rsid w:val="00131CB1"/>
    <w:rsid w:val="0013264A"/>
    <w:rsid w:val="00141FC7"/>
    <w:rsid w:val="00150BB6"/>
    <w:rsid w:val="00151A46"/>
    <w:rsid w:val="00152B40"/>
    <w:rsid w:val="00155E1E"/>
    <w:rsid w:val="001602A9"/>
    <w:rsid w:val="001639B9"/>
    <w:rsid w:val="00163BA6"/>
    <w:rsid w:val="00164335"/>
    <w:rsid w:val="00164F5E"/>
    <w:rsid w:val="00165006"/>
    <w:rsid w:val="00166259"/>
    <w:rsid w:val="00166415"/>
    <w:rsid w:val="001716F9"/>
    <w:rsid w:val="00171941"/>
    <w:rsid w:val="0017246B"/>
    <w:rsid w:val="00175EC7"/>
    <w:rsid w:val="00180E45"/>
    <w:rsid w:val="00185032"/>
    <w:rsid w:val="00185321"/>
    <w:rsid w:val="0018686B"/>
    <w:rsid w:val="00191119"/>
    <w:rsid w:val="001927A9"/>
    <w:rsid w:val="001933D1"/>
    <w:rsid w:val="001A0CDD"/>
    <w:rsid w:val="001A7E9F"/>
    <w:rsid w:val="001B3626"/>
    <w:rsid w:val="001B68BB"/>
    <w:rsid w:val="001C1025"/>
    <w:rsid w:val="001C2E9D"/>
    <w:rsid w:val="001C63DA"/>
    <w:rsid w:val="001D24C4"/>
    <w:rsid w:val="001D5985"/>
    <w:rsid w:val="001E006A"/>
    <w:rsid w:val="001E1BE4"/>
    <w:rsid w:val="001E2102"/>
    <w:rsid w:val="001E31EB"/>
    <w:rsid w:val="001E4742"/>
    <w:rsid w:val="001F19DC"/>
    <w:rsid w:val="001F73E1"/>
    <w:rsid w:val="00201951"/>
    <w:rsid w:val="0021309E"/>
    <w:rsid w:val="00214D91"/>
    <w:rsid w:val="002216A3"/>
    <w:rsid w:val="00222DA6"/>
    <w:rsid w:val="0022379C"/>
    <w:rsid w:val="002263EF"/>
    <w:rsid w:val="0023104E"/>
    <w:rsid w:val="0024167F"/>
    <w:rsid w:val="002425F8"/>
    <w:rsid w:val="00242705"/>
    <w:rsid w:val="00247246"/>
    <w:rsid w:val="0025553B"/>
    <w:rsid w:val="00255D0F"/>
    <w:rsid w:val="002632E2"/>
    <w:rsid w:val="002633EC"/>
    <w:rsid w:val="00263EA4"/>
    <w:rsid w:val="00266A2F"/>
    <w:rsid w:val="00270579"/>
    <w:rsid w:val="00273180"/>
    <w:rsid w:val="00281130"/>
    <w:rsid w:val="002847B7"/>
    <w:rsid w:val="00285373"/>
    <w:rsid w:val="002873F3"/>
    <w:rsid w:val="00292992"/>
    <w:rsid w:val="00295746"/>
    <w:rsid w:val="002A0373"/>
    <w:rsid w:val="002A06DB"/>
    <w:rsid w:val="002A24CF"/>
    <w:rsid w:val="002A3FD9"/>
    <w:rsid w:val="002B033C"/>
    <w:rsid w:val="002B37C0"/>
    <w:rsid w:val="002B7897"/>
    <w:rsid w:val="002B7CCE"/>
    <w:rsid w:val="002C581D"/>
    <w:rsid w:val="002D5C78"/>
    <w:rsid w:val="002E1CEE"/>
    <w:rsid w:val="002E3EFB"/>
    <w:rsid w:val="002E6F4A"/>
    <w:rsid w:val="002E77FA"/>
    <w:rsid w:val="002F21C5"/>
    <w:rsid w:val="002F5E9C"/>
    <w:rsid w:val="002F64DE"/>
    <w:rsid w:val="0030301D"/>
    <w:rsid w:val="00303691"/>
    <w:rsid w:val="003045F5"/>
    <w:rsid w:val="0030484A"/>
    <w:rsid w:val="00304A90"/>
    <w:rsid w:val="00305142"/>
    <w:rsid w:val="003075E5"/>
    <w:rsid w:val="00310AE1"/>
    <w:rsid w:val="00325D38"/>
    <w:rsid w:val="00330413"/>
    <w:rsid w:val="00330755"/>
    <w:rsid w:val="00331342"/>
    <w:rsid w:val="00335EE2"/>
    <w:rsid w:val="00337422"/>
    <w:rsid w:val="00340210"/>
    <w:rsid w:val="00341C46"/>
    <w:rsid w:val="003437DA"/>
    <w:rsid w:val="003457EA"/>
    <w:rsid w:val="0035094E"/>
    <w:rsid w:val="003521D1"/>
    <w:rsid w:val="003541BA"/>
    <w:rsid w:val="00357E55"/>
    <w:rsid w:val="00361FFE"/>
    <w:rsid w:val="00362248"/>
    <w:rsid w:val="00364463"/>
    <w:rsid w:val="00364D0C"/>
    <w:rsid w:val="00370365"/>
    <w:rsid w:val="00370C4D"/>
    <w:rsid w:val="00375011"/>
    <w:rsid w:val="003806F2"/>
    <w:rsid w:val="00381206"/>
    <w:rsid w:val="003814D3"/>
    <w:rsid w:val="0038217D"/>
    <w:rsid w:val="00383CA3"/>
    <w:rsid w:val="003840DA"/>
    <w:rsid w:val="00387789"/>
    <w:rsid w:val="003879CB"/>
    <w:rsid w:val="003902D7"/>
    <w:rsid w:val="00390DA5"/>
    <w:rsid w:val="00393E4C"/>
    <w:rsid w:val="0039679B"/>
    <w:rsid w:val="0039764A"/>
    <w:rsid w:val="003A0068"/>
    <w:rsid w:val="003A0330"/>
    <w:rsid w:val="003A04D1"/>
    <w:rsid w:val="003A3A4F"/>
    <w:rsid w:val="003A4642"/>
    <w:rsid w:val="003A7EFD"/>
    <w:rsid w:val="003B0D6B"/>
    <w:rsid w:val="003B6618"/>
    <w:rsid w:val="003C0041"/>
    <w:rsid w:val="003C35E4"/>
    <w:rsid w:val="003C3EA3"/>
    <w:rsid w:val="003D0094"/>
    <w:rsid w:val="003D5734"/>
    <w:rsid w:val="003D5C98"/>
    <w:rsid w:val="003E0807"/>
    <w:rsid w:val="003E0BD4"/>
    <w:rsid w:val="003E1DEC"/>
    <w:rsid w:val="003E23DD"/>
    <w:rsid w:val="003E541D"/>
    <w:rsid w:val="003F0496"/>
    <w:rsid w:val="003F1C05"/>
    <w:rsid w:val="003F4857"/>
    <w:rsid w:val="003F5D30"/>
    <w:rsid w:val="003F6DEA"/>
    <w:rsid w:val="003F7329"/>
    <w:rsid w:val="00400F44"/>
    <w:rsid w:val="00402364"/>
    <w:rsid w:val="00403B1B"/>
    <w:rsid w:val="004048FC"/>
    <w:rsid w:val="004079C0"/>
    <w:rsid w:val="00410BC1"/>
    <w:rsid w:val="00413FD8"/>
    <w:rsid w:val="00416563"/>
    <w:rsid w:val="00416883"/>
    <w:rsid w:val="00416ED5"/>
    <w:rsid w:val="00424D19"/>
    <w:rsid w:val="00424DBA"/>
    <w:rsid w:val="00426F5F"/>
    <w:rsid w:val="004349FE"/>
    <w:rsid w:val="0044419D"/>
    <w:rsid w:val="004442A4"/>
    <w:rsid w:val="00444A2C"/>
    <w:rsid w:val="00452521"/>
    <w:rsid w:val="004525EE"/>
    <w:rsid w:val="00461988"/>
    <w:rsid w:val="004627A4"/>
    <w:rsid w:val="004633ED"/>
    <w:rsid w:val="00463456"/>
    <w:rsid w:val="004647F2"/>
    <w:rsid w:val="00465071"/>
    <w:rsid w:val="004703B7"/>
    <w:rsid w:val="00470998"/>
    <w:rsid w:val="004713CE"/>
    <w:rsid w:val="0047182C"/>
    <w:rsid w:val="00474B54"/>
    <w:rsid w:val="00480318"/>
    <w:rsid w:val="00480CC0"/>
    <w:rsid w:val="00496F30"/>
    <w:rsid w:val="004A203E"/>
    <w:rsid w:val="004A27C4"/>
    <w:rsid w:val="004A4837"/>
    <w:rsid w:val="004A6317"/>
    <w:rsid w:val="004A6D2B"/>
    <w:rsid w:val="004B2A58"/>
    <w:rsid w:val="004B4C49"/>
    <w:rsid w:val="004B63D7"/>
    <w:rsid w:val="004B7282"/>
    <w:rsid w:val="004B73BB"/>
    <w:rsid w:val="004B78C9"/>
    <w:rsid w:val="004D057D"/>
    <w:rsid w:val="004D1EE0"/>
    <w:rsid w:val="004D3458"/>
    <w:rsid w:val="004D69B0"/>
    <w:rsid w:val="004D6C00"/>
    <w:rsid w:val="004E0848"/>
    <w:rsid w:val="004E1805"/>
    <w:rsid w:val="004E25B8"/>
    <w:rsid w:val="004E25BA"/>
    <w:rsid w:val="004E27FD"/>
    <w:rsid w:val="004E33F0"/>
    <w:rsid w:val="004E7D1B"/>
    <w:rsid w:val="004F252A"/>
    <w:rsid w:val="004F2717"/>
    <w:rsid w:val="004F2D31"/>
    <w:rsid w:val="004F5929"/>
    <w:rsid w:val="004F744D"/>
    <w:rsid w:val="004F7476"/>
    <w:rsid w:val="005038DF"/>
    <w:rsid w:val="00506EC4"/>
    <w:rsid w:val="00510E3B"/>
    <w:rsid w:val="0051366A"/>
    <w:rsid w:val="00517523"/>
    <w:rsid w:val="0052285C"/>
    <w:rsid w:val="00524A52"/>
    <w:rsid w:val="00527EA1"/>
    <w:rsid w:val="00530F2C"/>
    <w:rsid w:val="0053203E"/>
    <w:rsid w:val="005336E5"/>
    <w:rsid w:val="0053427A"/>
    <w:rsid w:val="005521D2"/>
    <w:rsid w:val="0055432D"/>
    <w:rsid w:val="00562D10"/>
    <w:rsid w:val="0056380B"/>
    <w:rsid w:val="00564EC5"/>
    <w:rsid w:val="00565F9B"/>
    <w:rsid w:val="005666CA"/>
    <w:rsid w:val="005705CC"/>
    <w:rsid w:val="00575E71"/>
    <w:rsid w:val="00583708"/>
    <w:rsid w:val="00583DF0"/>
    <w:rsid w:val="00585CC1"/>
    <w:rsid w:val="00586759"/>
    <w:rsid w:val="00593457"/>
    <w:rsid w:val="00594189"/>
    <w:rsid w:val="005A0248"/>
    <w:rsid w:val="005A17EF"/>
    <w:rsid w:val="005A3DE7"/>
    <w:rsid w:val="005A6784"/>
    <w:rsid w:val="005B2C66"/>
    <w:rsid w:val="005B3D90"/>
    <w:rsid w:val="005B62FE"/>
    <w:rsid w:val="005C2162"/>
    <w:rsid w:val="005C22CE"/>
    <w:rsid w:val="005D15B9"/>
    <w:rsid w:val="005D23A4"/>
    <w:rsid w:val="005D23E1"/>
    <w:rsid w:val="005D2898"/>
    <w:rsid w:val="005D325A"/>
    <w:rsid w:val="005D5EB1"/>
    <w:rsid w:val="005E0C46"/>
    <w:rsid w:val="005E2E76"/>
    <w:rsid w:val="005E3E47"/>
    <w:rsid w:val="005E4423"/>
    <w:rsid w:val="005E48AC"/>
    <w:rsid w:val="005E56F6"/>
    <w:rsid w:val="005E6A14"/>
    <w:rsid w:val="005E6D44"/>
    <w:rsid w:val="005F1182"/>
    <w:rsid w:val="005F2401"/>
    <w:rsid w:val="00604153"/>
    <w:rsid w:val="00604C64"/>
    <w:rsid w:val="006063AA"/>
    <w:rsid w:val="00607CE9"/>
    <w:rsid w:val="00611B44"/>
    <w:rsid w:val="006124CC"/>
    <w:rsid w:val="00616D91"/>
    <w:rsid w:val="006251E6"/>
    <w:rsid w:val="00634AE4"/>
    <w:rsid w:val="00634D61"/>
    <w:rsid w:val="00637733"/>
    <w:rsid w:val="006413A1"/>
    <w:rsid w:val="00646E33"/>
    <w:rsid w:val="006517F1"/>
    <w:rsid w:val="00654EAB"/>
    <w:rsid w:val="00656867"/>
    <w:rsid w:val="00656992"/>
    <w:rsid w:val="00660FFE"/>
    <w:rsid w:val="00663389"/>
    <w:rsid w:val="0067160C"/>
    <w:rsid w:val="00672854"/>
    <w:rsid w:val="00675191"/>
    <w:rsid w:val="00677D82"/>
    <w:rsid w:val="00681382"/>
    <w:rsid w:val="00681431"/>
    <w:rsid w:val="00681F06"/>
    <w:rsid w:val="00683240"/>
    <w:rsid w:val="00692E0C"/>
    <w:rsid w:val="006A032D"/>
    <w:rsid w:val="006A2C3B"/>
    <w:rsid w:val="006A3225"/>
    <w:rsid w:val="006B36B0"/>
    <w:rsid w:val="006B3EE3"/>
    <w:rsid w:val="006B4DCE"/>
    <w:rsid w:val="006C2AC6"/>
    <w:rsid w:val="006C2E65"/>
    <w:rsid w:val="006C62F5"/>
    <w:rsid w:val="006C6747"/>
    <w:rsid w:val="006C6812"/>
    <w:rsid w:val="006C7548"/>
    <w:rsid w:val="006D08F2"/>
    <w:rsid w:val="006D2A0C"/>
    <w:rsid w:val="006D2BC9"/>
    <w:rsid w:val="006E287D"/>
    <w:rsid w:val="006E30FE"/>
    <w:rsid w:val="006E6108"/>
    <w:rsid w:val="006F0C02"/>
    <w:rsid w:val="006F5554"/>
    <w:rsid w:val="006F5B9A"/>
    <w:rsid w:val="00700B03"/>
    <w:rsid w:val="00702B96"/>
    <w:rsid w:val="0070734E"/>
    <w:rsid w:val="00722EA2"/>
    <w:rsid w:val="007234AB"/>
    <w:rsid w:val="00727DE6"/>
    <w:rsid w:val="00731B39"/>
    <w:rsid w:val="00735356"/>
    <w:rsid w:val="00742886"/>
    <w:rsid w:val="00743532"/>
    <w:rsid w:val="007506E3"/>
    <w:rsid w:val="007509B2"/>
    <w:rsid w:val="00752158"/>
    <w:rsid w:val="00755071"/>
    <w:rsid w:val="00757D24"/>
    <w:rsid w:val="00762740"/>
    <w:rsid w:val="00763358"/>
    <w:rsid w:val="00764BA4"/>
    <w:rsid w:val="00764BFC"/>
    <w:rsid w:val="00765B11"/>
    <w:rsid w:val="00766126"/>
    <w:rsid w:val="00767855"/>
    <w:rsid w:val="007727D4"/>
    <w:rsid w:val="00772DC9"/>
    <w:rsid w:val="00772E53"/>
    <w:rsid w:val="007734ED"/>
    <w:rsid w:val="00777C7A"/>
    <w:rsid w:val="00777F78"/>
    <w:rsid w:val="00781DF3"/>
    <w:rsid w:val="0078234E"/>
    <w:rsid w:val="0079454C"/>
    <w:rsid w:val="007A1E01"/>
    <w:rsid w:val="007A724B"/>
    <w:rsid w:val="007B5B80"/>
    <w:rsid w:val="007C2F16"/>
    <w:rsid w:val="007C510F"/>
    <w:rsid w:val="007D78B5"/>
    <w:rsid w:val="007E4596"/>
    <w:rsid w:val="007F20D7"/>
    <w:rsid w:val="007F4DB8"/>
    <w:rsid w:val="00802570"/>
    <w:rsid w:val="008142AD"/>
    <w:rsid w:val="00814885"/>
    <w:rsid w:val="008150E6"/>
    <w:rsid w:val="00816687"/>
    <w:rsid w:val="00816C51"/>
    <w:rsid w:val="00822093"/>
    <w:rsid w:val="00824644"/>
    <w:rsid w:val="00824EE6"/>
    <w:rsid w:val="00826627"/>
    <w:rsid w:val="00826BCF"/>
    <w:rsid w:val="0084005E"/>
    <w:rsid w:val="008415D9"/>
    <w:rsid w:val="0084524A"/>
    <w:rsid w:val="00845C44"/>
    <w:rsid w:val="00850255"/>
    <w:rsid w:val="00851137"/>
    <w:rsid w:val="00854A67"/>
    <w:rsid w:val="00857263"/>
    <w:rsid w:val="00857A97"/>
    <w:rsid w:val="0087025B"/>
    <w:rsid w:val="00874A12"/>
    <w:rsid w:val="0088017E"/>
    <w:rsid w:val="008822D4"/>
    <w:rsid w:val="00884C5A"/>
    <w:rsid w:val="008854A5"/>
    <w:rsid w:val="00891CF5"/>
    <w:rsid w:val="00892484"/>
    <w:rsid w:val="00892764"/>
    <w:rsid w:val="00892C61"/>
    <w:rsid w:val="00895A97"/>
    <w:rsid w:val="008A11C3"/>
    <w:rsid w:val="008A3272"/>
    <w:rsid w:val="008A4A1B"/>
    <w:rsid w:val="008B4C46"/>
    <w:rsid w:val="008B577B"/>
    <w:rsid w:val="008B57B3"/>
    <w:rsid w:val="008C7078"/>
    <w:rsid w:val="008C7BAF"/>
    <w:rsid w:val="008D0F10"/>
    <w:rsid w:val="008D14E1"/>
    <w:rsid w:val="008D302C"/>
    <w:rsid w:val="008D3A60"/>
    <w:rsid w:val="008D5711"/>
    <w:rsid w:val="008E582A"/>
    <w:rsid w:val="008E6C95"/>
    <w:rsid w:val="008F4C7A"/>
    <w:rsid w:val="00900AB8"/>
    <w:rsid w:val="0090329C"/>
    <w:rsid w:val="00905F08"/>
    <w:rsid w:val="0090719F"/>
    <w:rsid w:val="00912E6F"/>
    <w:rsid w:val="00920AE4"/>
    <w:rsid w:val="00920DCF"/>
    <w:rsid w:val="00924B3F"/>
    <w:rsid w:val="00931843"/>
    <w:rsid w:val="00931B65"/>
    <w:rsid w:val="00934C08"/>
    <w:rsid w:val="00935756"/>
    <w:rsid w:val="00937601"/>
    <w:rsid w:val="0095172E"/>
    <w:rsid w:val="00956A1C"/>
    <w:rsid w:val="00961320"/>
    <w:rsid w:val="00963DD0"/>
    <w:rsid w:val="00967736"/>
    <w:rsid w:val="00973830"/>
    <w:rsid w:val="00981E27"/>
    <w:rsid w:val="00985F4F"/>
    <w:rsid w:val="009918FE"/>
    <w:rsid w:val="009938FD"/>
    <w:rsid w:val="00995884"/>
    <w:rsid w:val="00996F6C"/>
    <w:rsid w:val="009979CA"/>
    <w:rsid w:val="009A0190"/>
    <w:rsid w:val="009A5CFA"/>
    <w:rsid w:val="009A687A"/>
    <w:rsid w:val="009A6966"/>
    <w:rsid w:val="009A7658"/>
    <w:rsid w:val="009B01EC"/>
    <w:rsid w:val="009B2CBF"/>
    <w:rsid w:val="009B390B"/>
    <w:rsid w:val="009B4074"/>
    <w:rsid w:val="009B7D31"/>
    <w:rsid w:val="009C297D"/>
    <w:rsid w:val="009C4DF7"/>
    <w:rsid w:val="009C793A"/>
    <w:rsid w:val="009D748C"/>
    <w:rsid w:val="009E1EE7"/>
    <w:rsid w:val="009F181A"/>
    <w:rsid w:val="009F1878"/>
    <w:rsid w:val="009F7463"/>
    <w:rsid w:val="00A00626"/>
    <w:rsid w:val="00A0320B"/>
    <w:rsid w:val="00A04FBA"/>
    <w:rsid w:val="00A06917"/>
    <w:rsid w:val="00A13606"/>
    <w:rsid w:val="00A1409A"/>
    <w:rsid w:val="00A17211"/>
    <w:rsid w:val="00A22E02"/>
    <w:rsid w:val="00A26A8A"/>
    <w:rsid w:val="00A323F5"/>
    <w:rsid w:val="00A32A45"/>
    <w:rsid w:val="00A34F00"/>
    <w:rsid w:val="00A35CC0"/>
    <w:rsid w:val="00A3668F"/>
    <w:rsid w:val="00A42B16"/>
    <w:rsid w:val="00A47A04"/>
    <w:rsid w:val="00A50AF8"/>
    <w:rsid w:val="00A546A3"/>
    <w:rsid w:val="00A560E4"/>
    <w:rsid w:val="00A60FE6"/>
    <w:rsid w:val="00A627ED"/>
    <w:rsid w:val="00A65C85"/>
    <w:rsid w:val="00A67590"/>
    <w:rsid w:val="00A71954"/>
    <w:rsid w:val="00A719C3"/>
    <w:rsid w:val="00A71F19"/>
    <w:rsid w:val="00A82204"/>
    <w:rsid w:val="00A82334"/>
    <w:rsid w:val="00A867BD"/>
    <w:rsid w:val="00A9086C"/>
    <w:rsid w:val="00AA01A0"/>
    <w:rsid w:val="00AA12F0"/>
    <w:rsid w:val="00AA41A7"/>
    <w:rsid w:val="00AA5C7A"/>
    <w:rsid w:val="00AB0C5D"/>
    <w:rsid w:val="00AB1BC3"/>
    <w:rsid w:val="00AB21F9"/>
    <w:rsid w:val="00AB5DCD"/>
    <w:rsid w:val="00AB6BE6"/>
    <w:rsid w:val="00AC0B5C"/>
    <w:rsid w:val="00AC0F96"/>
    <w:rsid w:val="00AD0094"/>
    <w:rsid w:val="00AD0B59"/>
    <w:rsid w:val="00AD252E"/>
    <w:rsid w:val="00AD45A1"/>
    <w:rsid w:val="00AD485F"/>
    <w:rsid w:val="00AD4D99"/>
    <w:rsid w:val="00AD61E3"/>
    <w:rsid w:val="00AD7940"/>
    <w:rsid w:val="00AE79EE"/>
    <w:rsid w:val="00AF0620"/>
    <w:rsid w:val="00AF1851"/>
    <w:rsid w:val="00AF72DB"/>
    <w:rsid w:val="00B017FE"/>
    <w:rsid w:val="00B07D33"/>
    <w:rsid w:val="00B07D9B"/>
    <w:rsid w:val="00B141CA"/>
    <w:rsid w:val="00B15EAD"/>
    <w:rsid w:val="00B21206"/>
    <w:rsid w:val="00B2195D"/>
    <w:rsid w:val="00B221ED"/>
    <w:rsid w:val="00B22921"/>
    <w:rsid w:val="00B308FD"/>
    <w:rsid w:val="00B35934"/>
    <w:rsid w:val="00B36820"/>
    <w:rsid w:val="00B428DE"/>
    <w:rsid w:val="00B463BB"/>
    <w:rsid w:val="00B501E0"/>
    <w:rsid w:val="00B54EFD"/>
    <w:rsid w:val="00B5738B"/>
    <w:rsid w:val="00B62AF6"/>
    <w:rsid w:val="00B62F84"/>
    <w:rsid w:val="00B6370B"/>
    <w:rsid w:val="00B655F9"/>
    <w:rsid w:val="00B67474"/>
    <w:rsid w:val="00B75CD0"/>
    <w:rsid w:val="00B75DE9"/>
    <w:rsid w:val="00B75E78"/>
    <w:rsid w:val="00B76051"/>
    <w:rsid w:val="00B80E92"/>
    <w:rsid w:val="00B935D2"/>
    <w:rsid w:val="00B938A5"/>
    <w:rsid w:val="00BA464A"/>
    <w:rsid w:val="00BA5A5C"/>
    <w:rsid w:val="00BA5AEB"/>
    <w:rsid w:val="00BA68B1"/>
    <w:rsid w:val="00BA6EC5"/>
    <w:rsid w:val="00BB28F5"/>
    <w:rsid w:val="00BB3706"/>
    <w:rsid w:val="00BB70B3"/>
    <w:rsid w:val="00BC0EA3"/>
    <w:rsid w:val="00BC3A63"/>
    <w:rsid w:val="00BC711C"/>
    <w:rsid w:val="00BC793B"/>
    <w:rsid w:val="00BD35EB"/>
    <w:rsid w:val="00BD639B"/>
    <w:rsid w:val="00BD680F"/>
    <w:rsid w:val="00BE1615"/>
    <w:rsid w:val="00BE1C12"/>
    <w:rsid w:val="00BE73B6"/>
    <w:rsid w:val="00BF1B10"/>
    <w:rsid w:val="00BF2DFF"/>
    <w:rsid w:val="00BF5D24"/>
    <w:rsid w:val="00BF612F"/>
    <w:rsid w:val="00BF6C4C"/>
    <w:rsid w:val="00C00937"/>
    <w:rsid w:val="00C01CD4"/>
    <w:rsid w:val="00C01EA7"/>
    <w:rsid w:val="00C0414A"/>
    <w:rsid w:val="00C078A7"/>
    <w:rsid w:val="00C07F79"/>
    <w:rsid w:val="00C15D7D"/>
    <w:rsid w:val="00C166D1"/>
    <w:rsid w:val="00C17188"/>
    <w:rsid w:val="00C2074F"/>
    <w:rsid w:val="00C21B9B"/>
    <w:rsid w:val="00C23A9F"/>
    <w:rsid w:val="00C27EAB"/>
    <w:rsid w:val="00C27EEB"/>
    <w:rsid w:val="00C32E65"/>
    <w:rsid w:val="00C3390D"/>
    <w:rsid w:val="00C341FD"/>
    <w:rsid w:val="00C369F9"/>
    <w:rsid w:val="00C44D2C"/>
    <w:rsid w:val="00C51743"/>
    <w:rsid w:val="00C57FA4"/>
    <w:rsid w:val="00C66D9C"/>
    <w:rsid w:val="00C713B2"/>
    <w:rsid w:val="00C7194A"/>
    <w:rsid w:val="00C82170"/>
    <w:rsid w:val="00C823B0"/>
    <w:rsid w:val="00C82C81"/>
    <w:rsid w:val="00C8563A"/>
    <w:rsid w:val="00C86564"/>
    <w:rsid w:val="00C922DB"/>
    <w:rsid w:val="00C93153"/>
    <w:rsid w:val="00CA7201"/>
    <w:rsid w:val="00CA7661"/>
    <w:rsid w:val="00CB015D"/>
    <w:rsid w:val="00CB4157"/>
    <w:rsid w:val="00CB4AB3"/>
    <w:rsid w:val="00CB5FE8"/>
    <w:rsid w:val="00CD02F6"/>
    <w:rsid w:val="00CD2523"/>
    <w:rsid w:val="00CD3A02"/>
    <w:rsid w:val="00CD49F8"/>
    <w:rsid w:val="00CD5807"/>
    <w:rsid w:val="00CE103E"/>
    <w:rsid w:val="00CE1874"/>
    <w:rsid w:val="00CE3CE4"/>
    <w:rsid w:val="00CE5764"/>
    <w:rsid w:val="00CE59B7"/>
    <w:rsid w:val="00CE5B6A"/>
    <w:rsid w:val="00CF0C63"/>
    <w:rsid w:val="00CF2D41"/>
    <w:rsid w:val="00CF3153"/>
    <w:rsid w:val="00CF3AB7"/>
    <w:rsid w:val="00CF4683"/>
    <w:rsid w:val="00D001A0"/>
    <w:rsid w:val="00D04366"/>
    <w:rsid w:val="00D12099"/>
    <w:rsid w:val="00D1329F"/>
    <w:rsid w:val="00D14070"/>
    <w:rsid w:val="00D168B4"/>
    <w:rsid w:val="00D24BCF"/>
    <w:rsid w:val="00D257AA"/>
    <w:rsid w:val="00D30898"/>
    <w:rsid w:val="00D3099F"/>
    <w:rsid w:val="00D327A9"/>
    <w:rsid w:val="00D33576"/>
    <w:rsid w:val="00D34361"/>
    <w:rsid w:val="00D343D0"/>
    <w:rsid w:val="00D40AFA"/>
    <w:rsid w:val="00D41725"/>
    <w:rsid w:val="00D43CC3"/>
    <w:rsid w:val="00D462AF"/>
    <w:rsid w:val="00D50355"/>
    <w:rsid w:val="00D51427"/>
    <w:rsid w:val="00D52054"/>
    <w:rsid w:val="00D53C0D"/>
    <w:rsid w:val="00D53D2A"/>
    <w:rsid w:val="00D55BA5"/>
    <w:rsid w:val="00D64F74"/>
    <w:rsid w:val="00D65434"/>
    <w:rsid w:val="00D660C7"/>
    <w:rsid w:val="00D712BF"/>
    <w:rsid w:val="00D7416B"/>
    <w:rsid w:val="00D7432B"/>
    <w:rsid w:val="00D7543B"/>
    <w:rsid w:val="00D768C6"/>
    <w:rsid w:val="00D805A5"/>
    <w:rsid w:val="00D806DC"/>
    <w:rsid w:val="00D81168"/>
    <w:rsid w:val="00D90089"/>
    <w:rsid w:val="00D90558"/>
    <w:rsid w:val="00D9187B"/>
    <w:rsid w:val="00D91BE8"/>
    <w:rsid w:val="00D9215E"/>
    <w:rsid w:val="00D92805"/>
    <w:rsid w:val="00D937D5"/>
    <w:rsid w:val="00D951DB"/>
    <w:rsid w:val="00DA1DF2"/>
    <w:rsid w:val="00DA46B4"/>
    <w:rsid w:val="00DB2940"/>
    <w:rsid w:val="00DC1473"/>
    <w:rsid w:val="00DC6056"/>
    <w:rsid w:val="00DC6C01"/>
    <w:rsid w:val="00DD244F"/>
    <w:rsid w:val="00DD2E97"/>
    <w:rsid w:val="00DD36CE"/>
    <w:rsid w:val="00DD6AC0"/>
    <w:rsid w:val="00DE0773"/>
    <w:rsid w:val="00DE0BAE"/>
    <w:rsid w:val="00DE5208"/>
    <w:rsid w:val="00DE7394"/>
    <w:rsid w:val="00DF3E6D"/>
    <w:rsid w:val="00DF773C"/>
    <w:rsid w:val="00E01E19"/>
    <w:rsid w:val="00E03F92"/>
    <w:rsid w:val="00E118B9"/>
    <w:rsid w:val="00E1462C"/>
    <w:rsid w:val="00E14DD7"/>
    <w:rsid w:val="00E15A78"/>
    <w:rsid w:val="00E15C1A"/>
    <w:rsid w:val="00E164FB"/>
    <w:rsid w:val="00E20139"/>
    <w:rsid w:val="00E21DEF"/>
    <w:rsid w:val="00E23077"/>
    <w:rsid w:val="00E248A4"/>
    <w:rsid w:val="00E24EEE"/>
    <w:rsid w:val="00E260E8"/>
    <w:rsid w:val="00E262BD"/>
    <w:rsid w:val="00E300E7"/>
    <w:rsid w:val="00E40FB5"/>
    <w:rsid w:val="00E46911"/>
    <w:rsid w:val="00E650DC"/>
    <w:rsid w:val="00E66253"/>
    <w:rsid w:val="00E70D8C"/>
    <w:rsid w:val="00E732FF"/>
    <w:rsid w:val="00E76D34"/>
    <w:rsid w:val="00E77D9D"/>
    <w:rsid w:val="00E81606"/>
    <w:rsid w:val="00E83085"/>
    <w:rsid w:val="00E86D72"/>
    <w:rsid w:val="00E90E6B"/>
    <w:rsid w:val="00E93881"/>
    <w:rsid w:val="00E95C93"/>
    <w:rsid w:val="00EA0A6B"/>
    <w:rsid w:val="00EA2B16"/>
    <w:rsid w:val="00EA2EB7"/>
    <w:rsid w:val="00EA2F93"/>
    <w:rsid w:val="00EA5D94"/>
    <w:rsid w:val="00EB48E3"/>
    <w:rsid w:val="00EB60BB"/>
    <w:rsid w:val="00EB63D0"/>
    <w:rsid w:val="00EC1D81"/>
    <w:rsid w:val="00EC4EF0"/>
    <w:rsid w:val="00EC7DC4"/>
    <w:rsid w:val="00ED09CE"/>
    <w:rsid w:val="00ED147D"/>
    <w:rsid w:val="00ED3C31"/>
    <w:rsid w:val="00ED727D"/>
    <w:rsid w:val="00ED7B8D"/>
    <w:rsid w:val="00EE09EF"/>
    <w:rsid w:val="00EE1430"/>
    <w:rsid w:val="00EE41D7"/>
    <w:rsid w:val="00EF4681"/>
    <w:rsid w:val="00EF6DF4"/>
    <w:rsid w:val="00F05908"/>
    <w:rsid w:val="00F05914"/>
    <w:rsid w:val="00F142EB"/>
    <w:rsid w:val="00F14519"/>
    <w:rsid w:val="00F15C0F"/>
    <w:rsid w:val="00F21C0F"/>
    <w:rsid w:val="00F32188"/>
    <w:rsid w:val="00F3766E"/>
    <w:rsid w:val="00F37EE2"/>
    <w:rsid w:val="00F54635"/>
    <w:rsid w:val="00F57E56"/>
    <w:rsid w:val="00F60C01"/>
    <w:rsid w:val="00F63770"/>
    <w:rsid w:val="00F73225"/>
    <w:rsid w:val="00F75097"/>
    <w:rsid w:val="00F80A2A"/>
    <w:rsid w:val="00F8190F"/>
    <w:rsid w:val="00F81E36"/>
    <w:rsid w:val="00F83CEF"/>
    <w:rsid w:val="00F87305"/>
    <w:rsid w:val="00F90943"/>
    <w:rsid w:val="00F92DA3"/>
    <w:rsid w:val="00F93DA7"/>
    <w:rsid w:val="00F967E2"/>
    <w:rsid w:val="00F96F4D"/>
    <w:rsid w:val="00F97CB6"/>
    <w:rsid w:val="00FA2B1F"/>
    <w:rsid w:val="00FA68BD"/>
    <w:rsid w:val="00FB34B3"/>
    <w:rsid w:val="00FB3A07"/>
    <w:rsid w:val="00FB4990"/>
    <w:rsid w:val="00FB7C23"/>
    <w:rsid w:val="00FC33CC"/>
    <w:rsid w:val="00FC72D0"/>
    <w:rsid w:val="00FC72DC"/>
    <w:rsid w:val="00FD202D"/>
    <w:rsid w:val="00FE4537"/>
    <w:rsid w:val="00FF02DF"/>
    <w:rsid w:val="00FF503E"/>
    <w:rsid w:val="00FF50CB"/>
    <w:rsid w:val="00FF5E8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E62140"/>
  <w15:docId w15:val="{647EFACF-D3E2-44B6-9A64-CFFD6D4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3DE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DE7"/>
    <w:rPr>
      <w:rFonts w:ascii="Calibri" w:eastAsia="Calibri" w:hAnsi="Calibri" w:cs="Times New Roman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C6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9A019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153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link w:val="instructionsCar"/>
    <w:qFormat/>
    <w:rsid w:val="00EF4681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noProof/>
      <w:spacing w:val="-4"/>
      <w:lang w:val="x-none" w:eastAsia="x-none"/>
    </w:rPr>
  </w:style>
  <w:style w:type="character" w:customStyle="1" w:styleId="instructionsCar">
    <w:name w:val="instructions Car"/>
    <w:link w:val="instructions"/>
    <w:rsid w:val="00EF4681"/>
    <w:rPr>
      <w:rFonts w:ascii="Times New Roman" w:eastAsia="Times New Roman" w:hAnsi="Times New Roman" w:cs="Times New Roman"/>
      <w:i/>
      <w:noProof/>
      <w:spacing w:val="-4"/>
      <w:lang w:val="x-none" w:eastAsia="x-none"/>
    </w:rPr>
  </w:style>
  <w:style w:type="paragraph" w:customStyle="1" w:styleId="Hauptfrage">
    <w:name w:val="Hauptfrage"/>
    <w:basedOn w:val="Normal"/>
    <w:rsid w:val="006517F1"/>
    <w:pPr>
      <w:numPr>
        <w:numId w:val="10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E9F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1A7E9F"/>
  </w:style>
  <w:style w:type="character" w:styleId="CommentReference">
    <w:name w:val="annotation reference"/>
    <w:basedOn w:val="DefaultParagraphFont"/>
    <w:uiPriority w:val="99"/>
    <w:semiHidden/>
    <w:unhideWhenUsed/>
    <w:rsid w:val="00124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365"/>
    <w:rPr>
      <w:b/>
      <w:bCs/>
      <w:sz w:val="20"/>
      <w:szCs w:val="20"/>
    </w:rPr>
  </w:style>
  <w:style w:type="character" w:customStyle="1" w:styleId="HeaderChar1">
    <w:name w:val="Header Char1"/>
    <w:basedOn w:val="DefaultParagraphFont"/>
    <w:uiPriority w:val="99"/>
    <w:rsid w:val="00B2195D"/>
    <w:rPr>
      <w:position w:val="-1"/>
      <w:lang w:val="en-US" w:eastAsia="ja-JP"/>
    </w:rPr>
  </w:style>
  <w:style w:type="paragraph" w:styleId="Revision">
    <w:name w:val="Revision"/>
    <w:hidden/>
    <w:uiPriority w:val="99"/>
    <w:semiHidden/>
    <w:rsid w:val="0059345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427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80E45"/>
    <w:rPr>
      <w:b/>
      <w:bCs/>
    </w:rPr>
  </w:style>
  <w:style w:type="paragraph" w:customStyle="1" w:styleId="Ansgningstekst">
    <w:name w:val="Ansøgningstekst"/>
    <w:basedOn w:val="Normal"/>
    <w:link w:val="AnsgningstekstTegn"/>
    <w:qFormat/>
    <w:rsid w:val="009A7658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nsgningstekstTegn">
    <w:name w:val="Ansøgningstekst Tegn"/>
    <w:basedOn w:val="DefaultParagraphFont"/>
    <w:link w:val="Ansgningstekst"/>
    <w:rsid w:val="009A7658"/>
    <w:rPr>
      <w:rFonts w:ascii="Times New Roman" w:eastAsiaTheme="minorHAnsi" w:hAnsi="Times New Roman" w:cs="Times New Roman"/>
      <w:sz w:val="24"/>
      <w:lang w:eastAsia="en-US"/>
    </w:rPr>
  </w:style>
  <w:style w:type="paragraph" w:styleId="NoSpacing">
    <w:name w:val="No Spacing"/>
    <w:uiPriority w:val="1"/>
    <w:qFormat/>
    <w:rsid w:val="00AB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rtis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efiscdi-direct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ertis.e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leageneralassembly.org/wp-content/uploads/2023/06/European-Code-of-Conduct-Revised-Edition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4375-7FA3-4A11-A04C-4EC001BA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4</cp:revision>
  <cp:lastPrinted>2024-09-02T14:22:00Z</cp:lastPrinted>
  <dcterms:created xsi:type="dcterms:W3CDTF">2024-09-03T08:10:00Z</dcterms:created>
  <dcterms:modified xsi:type="dcterms:W3CDTF">2024-09-03T08:14:00Z</dcterms:modified>
</cp:coreProperties>
</file>