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5"/>
        <w:gridCol w:w="4785"/>
      </w:tblGrid>
      <w:tr w:rsidR="009D389C" w:rsidRPr="00C515FA" w:rsidTr="00720C1A">
        <w:tc>
          <w:tcPr>
            <w:tcW w:w="4785" w:type="dxa"/>
          </w:tcPr>
          <w:p w:rsidR="009D389C" w:rsidRPr="00C515FA" w:rsidRDefault="009D389C" w:rsidP="009D389C">
            <w:pPr>
              <w:jc w:val="both"/>
              <w:rPr>
                <w:lang w:val="ro-RO"/>
              </w:rPr>
            </w:pPr>
            <w:r w:rsidRPr="00C515FA">
              <w:rPr>
                <w:lang w:val="ro-RO"/>
              </w:rPr>
              <w:t>Nr.  înregistrare Contractor...................</w:t>
            </w:r>
          </w:p>
        </w:tc>
        <w:tc>
          <w:tcPr>
            <w:tcW w:w="4785" w:type="dxa"/>
          </w:tcPr>
          <w:p w:rsidR="009D389C" w:rsidRPr="00C515FA" w:rsidRDefault="009D389C" w:rsidP="009D389C">
            <w:pPr>
              <w:jc w:val="both"/>
              <w:rPr>
                <w:lang w:val="ro-RO"/>
              </w:rPr>
            </w:pPr>
            <w:r w:rsidRPr="00C515FA">
              <w:rPr>
                <w:lang w:val="ro-RO"/>
              </w:rPr>
              <w:t>Nr. înregistrare UEFISCDI................</w:t>
            </w:r>
          </w:p>
        </w:tc>
      </w:tr>
    </w:tbl>
    <w:p w:rsidR="009D389C" w:rsidRPr="00C515FA" w:rsidRDefault="009D389C" w:rsidP="009D389C">
      <w:pPr>
        <w:jc w:val="both"/>
        <w:rPr>
          <w:lang w:val="ro-RO"/>
        </w:rPr>
      </w:pPr>
    </w:p>
    <w:p w:rsidR="005333B0" w:rsidRPr="004E79B0" w:rsidRDefault="00645274" w:rsidP="004E79B0">
      <w:pPr>
        <w:tabs>
          <w:tab w:val="left" w:pos="1795"/>
        </w:tabs>
        <w:jc w:val="both"/>
        <w:rPr>
          <w:lang w:val="ro-RO"/>
        </w:rPr>
      </w:pPr>
      <w:r w:rsidRPr="004E79B0">
        <w:rPr>
          <w:lang w:val="ro-RO"/>
        </w:rPr>
        <w:tab/>
      </w:r>
    </w:p>
    <w:p w:rsidR="009D389C" w:rsidRPr="00C515FA" w:rsidRDefault="009D389C" w:rsidP="009D389C">
      <w:pPr>
        <w:jc w:val="center"/>
        <w:rPr>
          <w:b/>
          <w:lang w:val="ro-RO"/>
        </w:rPr>
      </w:pPr>
      <w:r w:rsidRPr="00C515FA">
        <w:rPr>
          <w:b/>
          <w:lang w:val="ro-RO"/>
        </w:rPr>
        <w:t xml:space="preserve">CONTRACT </w:t>
      </w:r>
      <w:r w:rsidR="00670130">
        <w:rPr>
          <w:b/>
          <w:lang w:val="ro-RO"/>
        </w:rPr>
        <w:t>DE FINANŢARE</w:t>
      </w:r>
    </w:p>
    <w:p w:rsidR="009D389C" w:rsidRPr="00C515FA" w:rsidRDefault="009D389C" w:rsidP="009D389C">
      <w:pPr>
        <w:jc w:val="center"/>
        <w:rPr>
          <w:b/>
          <w:lang w:val="ro-RO"/>
        </w:rPr>
      </w:pPr>
      <w:r w:rsidRPr="00C515FA">
        <w:rPr>
          <w:b/>
          <w:lang w:val="ro-RO"/>
        </w:rPr>
        <w:t>PENTRU EXECUŢIE PROIECTE</w:t>
      </w:r>
    </w:p>
    <w:p w:rsidR="009D389C" w:rsidRPr="00C515FA" w:rsidRDefault="009D389C" w:rsidP="009D389C">
      <w:pPr>
        <w:jc w:val="center"/>
        <w:rPr>
          <w:b/>
          <w:lang w:val="ro-RO"/>
        </w:rPr>
      </w:pPr>
    </w:p>
    <w:p w:rsidR="009D389C" w:rsidRPr="00C515FA" w:rsidRDefault="009D389C" w:rsidP="009D389C">
      <w:pPr>
        <w:jc w:val="center"/>
        <w:rPr>
          <w:b/>
          <w:lang w:val="ro-RO"/>
        </w:rPr>
      </w:pPr>
      <w:r w:rsidRPr="00C515FA">
        <w:rPr>
          <w:b/>
          <w:lang w:val="ro-RO"/>
        </w:rPr>
        <w:t>NR....... /....…</w:t>
      </w:r>
    </w:p>
    <w:p w:rsidR="009D389C" w:rsidRPr="00C515FA" w:rsidRDefault="009D389C" w:rsidP="009D389C">
      <w:pPr>
        <w:jc w:val="center"/>
        <w:rPr>
          <w:b/>
          <w:bCs/>
          <w:lang w:val="ro-RO"/>
        </w:rPr>
      </w:pPr>
    </w:p>
    <w:tbl>
      <w:tblPr>
        <w:tblW w:w="0" w:type="auto"/>
        <w:tblLayout w:type="fixed"/>
        <w:tblLook w:val="0000" w:firstRow="0" w:lastRow="0" w:firstColumn="0" w:lastColumn="0" w:noHBand="0" w:noVBand="0"/>
      </w:tblPr>
      <w:tblGrid>
        <w:gridCol w:w="4219"/>
        <w:gridCol w:w="29"/>
        <w:gridCol w:w="5060"/>
        <w:gridCol w:w="14"/>
      </w:tblGrid>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Finanţare:</w:t>
            </w:r>
          </w:p>
        </w:tc>
        <w:tc>
          <w:tcPr>
            <w:tcW w:w="5060" w:type="dxa"/>
          </w:tcPr>
          <w:p w:rsidR="009D389C" w:rsidRPr="00C515FA" w:rsidRDefault="009D389C" w:rsidP="009D389C">
            <w:pPr>
              <w:jc w:val="both"/>
              <w:rPr>
                <w:b/>
                <w:lang w:val="ro-RO"/>
              </w:rPr>
            </w:pPr>
            <w:r w:rsidRPr="00C515FA">
              <w:rPr>
                <w:b/>
                <w:lang w:val="ro-RO"/>
              </w:rPr>
              <w:t>bugetul de stat</w:t>
            </w: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Denumirea Programului din PN II</w:t>
            </w:r>
            <w:r w:rsidR="00D631C9" w:rsidRPr="00C515FA">
              <w:rPr>
                <w:b/>
                <w:lang w:val="ro-RO"/>
              </w:rPr>
              <w:t>I</w:t>
            </w:r>
            <w:r w:rsidRPr="00C515FA">
              <w:rPr>
                <w:b/>
                <w:lang w:val="ro-RO"/>
              </w:rPr>
              <w:t xml:space="preserve">: </w:t>
            </w:r>
          </w:p>
        </w:tc>
        <w:tc>
          <w:tcPr>
            <w:tcW w:w="5060" w:type="dxa"/>
          </w:tcPr>
          <w:p w:rsidR="009D389C" w:rsidRPr="00C515FA" w:rsidRDefault="000550C1" w:rsidP="00F9174D">
            <w:pPr>
              <w:jc w:val="both"/>
              <w:rPr>
                <w:b/>
                <w:lang w:val="ro-RO"/>
              </w:rPr>
            </w:pPr>
            <w:r>
              <w:rPr>
                <w:b/>
                <w:lang w:val="ro-RO"/>
              </w:rPr>
              <w:t>Subp</w:t>
            </w:r>
            <w:r w:rsidR="00330789">
              <w:rPr>
                <w:b/>
                <w:lang w:val="ro-RO"/>
              </w:rPr>
              <w:t xml:space="preserve">rogramul </w:t>
            </w:r>
            <w:r w:rsidR="00EB68BF">
              <w:rPr>
                <w:b/>
                <w:lang w:val="ro-RO"/>
              </w:rPr>
              <w:t>3.2 Orizont 2020</w:t>
            </w: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 xml:space="preserve">Tip proiect: </w:t>
            </w:r>
          </w:p>
          <w:p w:rsidR="009D389C" w:rsidRPr="00C515FA" w:rsidRDefault="009D389C" w:rsidP="009D389C">
            <w:pPr>
              <w:jc w:val="both"/>
              <w:rPr>
                <w:b/>
                <w:lang w:val="ro-RO"/>
              </w:rPr>
            </w:pPr>
          </w:p>
          <w:p w:rsidR="009D389C" w:rsidRPr="00C515FA" w:rsidRDefault="009D389C" w:rsidP="009D389C">
            <w:pPr>
              <w:jc w:val="both"/>
              <w:rPr>
                <w:b/>
                <w:lang w:val="ro-RO"/>
              </w:rPr>
            </w:pPr>
            <w:r w:rsidRPr="00C515FA">
              <w:rPr>
                <w:b/>
                <w:lang w:val="ro-RO"/>
              </w:rPr>
              <w:t>Titlul proiectului:</w:t>
            </w:r>
          </w:p>
          <w:p w:rsidR="009D389C" w:rsidRPr="00C515FA" w:rsidRDefault="009D389C" w:rsidP="009D389C">
            <w:pPr>
              <w:jc w:val="both"/>
              <w:rPr>
                <w:b/>
                <w:lang w:val="ro-RO"/>
              </w:rPr>
            </w:pPr>
          </w:p>
        </w:tc>
        <w:tc>
          <w:tcPr>
            <w:tcW w:w="5060" w:type="dxa"/>
          </w:tcPr>
          <w:p w:rsidR="009D389C" w:rsidRPr="00C515FA" w:rsidRDefault="00EB68BF" w:rsidP="009D389C">
            <w:pPr>
              <w:jc w:val="both"/>
              <w:rPr>
                <w:b/>
                <w:lang w:val="ro-RO"/>
              </w:rPr>
            </w:pPr>
            <w:r>
              <w:rPr>
                <w:b/>
                <w:lang w:val="ro-RO"/>
              </w:rPr>
              <w:t>ERANET/ERANET Cofund</w:t>
            </w:r>
          </w:p>
          <w:p w:rsidR="009D389C" w:rsidRPr="00C515FA" w:rsidRDefault="009D389C" w:rsidP="009D389C">
            <w:pPr>
              <w:jc w:val="both"/>
              <w:rPr>
                <w:b/>
                <w:lang w:val="ro-RO"/>
              </w:rPr>
            </w:pPr>
          </w:p>
          <w:p w:rsidR="009D389C" w:rsidRPr="00C515FA" w:rsidRDefault="00670130" w:rsidP="009D389C">
            <w:pPr>
              <w:jc w:val="both"/>
              <w:rPr>
                <w:b/>
                <w:lang w:val="ro-RO"/>
              </w:rPr>
            </w:pPr>
            <w:r w:rsidRPr="00C515FA">
              <w:rPr>
                <w:b/>
                <w:lang w:val="ro-RO"/>
              </w:rPr>
              <w:t>................................................................................</w:t>
            </w:r>
          </w:p>
          <w:p w:rsidR="009D389C" w:rsidRPr="00C515FA" w:rsidRDefault="009D389C" w:rsidP="00B467BE">
            <w:pPr>
              <w:jc w:val="both"/>
              <w:rPr>
                <w:b/>
                <w:lang w:val="ro-RO"/>
              </w:rPr>
            </w:pP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 xml:space="preserve">Valoarea </w:t>
            </w:r>
            <w:r w:rsidR="003D067E" w:rsidRPr="00C515FA">
              <w:rPr>
                <w:b/>
                <w:lang w:val="ro-RO"/>
              </w:rPr>
              <w:t xml:space="preserve">totală </w:t>
            </w:r>
            <w:r w:rsidRPr="00C515FA">
              <w:rPr>
                <w:b/>
                <w:lang w:val="ro-RO"/>
              </w:rPr>
              <w:t>a contractului</w:t>
            </w:r>
          </w:p>
          <w:p w:rsidR="009D389C" w:rsidRPr="00C515FA" w:rsidRDefault="009D389C" w:rsidP="009D389C">
            <w:pPr>
              <w:jc w:val="both"/>
              <w:rPr>
                <w:b/>
                <w:lang w:val="ro-RO"/>
              </w:rPr>
            </w:pPr>
            <w:r w:rsidRPr="00C515FA">
              <w:rPr>
                <w:b/>
                <w:lang w:val="ro-RO"/>
              </w:rPr>
              <w:t>Din care</w:t>
            </w:r>
            <w:r w:rsidR="00C44A65" w:rsidRPr="00C515FA">
              <w:rPr>
                <w:b/>
                <w:lang w:val="ro-RO"/>
              </w:rPr>
              <w:t>,</w:t>
            </w:r>
            <w:r w:rsidRPr="00C515FA">
              <w:rPr>
                <w:b/>
                <w:lang w:val="ro-RO"/>
              </w:rPr>
              <w:t xml:space="preserve"> pe surse :</w:t>
            </w:r>
          </w:p>
          <w:p w:rsidR="009D389C" w:rsidRPr="00C515FA" w:rsidRDefault="009D389C" w:rsidP="009D389C">
            <w:pPr>
              <w:jc w:val="both"/>
              <w:rPr>
                <w:b/>
                <w:lang w:val="ro-RO"/>
              </w:rPr>
            </w:pPr>
            <w:r w:rsidRPr="00C515FA">
              <w:rPr>
                <w:b/>
                <w:lang w:val="ro-RO"/>
              </w:rPr>
              <w:t>Sursa 1 – de la bugetul de stat</w:t>
            </w:r>
          </w:p>
          <w:p w:rsidR="009D389C" w:rsidRDefault="009D389C" w:rsidP="009D389C">
            <w:pPr>
              <w:jc w:val="both"/>
              <w:rPr>
                <w:b/>
                <w:lang w:val="ro-RO"/>
              </w:rPr>
            </w:pPr>
            <w:r w:rsidRPr="00C515FA">
              <w:rPr>
                <w:b/>
                <w:lang w:val="ro-RO"/>
              </w:rPr>
              <w:t>Sursa 2 – din alte surse atrase</w:t>
            </w:r>
            <w:r w:rsidR="00C44A65" w:rsidRPr="00C515FA">
              <w:rPr>
                <w:b/>
                <w:lang w:val="ro-RO"/>
              </w:rPr>
              <w:t xml:space="preserve"> </w:t>
            </w:r>
            <w:r w:rsidRPr="00C515FA">
              <w:rPr>
                <w:b/>
                <w:lang w:val="ro-RO"/>
              </w:rPr>
              <w:t>(cofinan</w:t>
            </w:r>
            <w:r w:rsidR="003D067E" w:rsidRPr="00C515FA">
              <w:rPr>
                <w:b/>
                <w:lang w:val="ro-RO"/>
              </w:rPr>
              <w:t>ț</w:t>
            </w:r>
            <w:r w:rsidRPr="00C515FA">
              <w:rPr>
                <w:b/>
                <w:lang w:val="ro-RO"/>
              </w:rPr>
              <w:t>are)</w:t>
            </w:r>
            <w:r w:rsidR="00100842" w:rsidRPr="00C515FA">
              <w:rPr>
                <w:rStyle w:val="FootnoteReference"/>
                <w:b/>
                <w:lang w:val="ro-RO"/>
              </w:rPr>
              <w:footnoteReference w:id="1"/>
            </w:r>
          </w:p>
          <w:p w:rsidR="00EB68BF" w:rsidRPr="00C515FA" w:rsidRDefault="00EB68BF" w:rsidP="009D389C">
            <w:pPr>
              <w:jc w:val="both"/>
              <w:rPr>
                <w:b/>
                <w:lang w:val="ro-RO"/>
              </w:rPr>
            </w:pPr>
            <w:r>
              <w:rPr>
                <w:b/>
                <w:lang w:val="ro-RO"/>
              </w:rPr>
              <w:t>Sursa 3 – de la Comisia Europeană</w:t>
            </w:r>
          </w:p>
          <w:p w:rsidR="00100842" w:rsidRPr="00C515FA" w:rsidRDefault="00100842" w:rsidP="009D389C">
            <w:pPr>
              <w:jc w:val="both"/>
              <w:rPr>
                <w:lang w:val="ro-RO"/>
              </w:rPr>
            </w:pPr>
          </w:p>
        </w:tc>
        <w:tc>
          <w:tcPr>
            <w:tcW w:w="5060" w:type="dxa"/>
          </w:tcPr>
          <w:p w:rsidR="009D389C" w:rsidRPr="00C515FA" w:rsidRDefault="009D389C" w:rsidP="009D389C">
            <w:pPr>
              <w:jc w:val="both"/>
              <w:rPr>
                <w:b/>
                <w:vertAlign w:val="superscript"/>
                <w:lang w:val="ro-RO"/>
              </w:rPr>
            </w:pPr>
            <w:r w:rsidRPr="00C515FA">
              <w:rPr>
                <w:b/>
                <w:lang w:val="ro-RO"/>
              </w:rPr>
              <w:t>……………lei</w:t>
            </w:r>
            <w:r w:rsidR="00EB68BF">
              <w:rPr>
                <w:b/>
                <w:lang w:val="ro-RO"/>
              </w:rPr>
              <w:t xml:space="preserve"> reprezentând ..................euro</w:t>
            </w:r>
            <w:r w:rsidR="00C56C61">
              <w:rPr>
                <w:rStyle w:val="FootnoteReference"/>
                <w:b/>
                <w:lang w:val="ro-RO"/>
              </w:rPr>
              <w:footnoteReference w:id="2"/>
            </w:r>
            <w:r w:rsidRPr="00C515FA">
              <w:rPr>
                <w:b/>
                <w:lang w:val="ro-RO"/>
              </w:rPr>
              <w:t xml:space="preserve"> </w:t>
            </w:r>
          </w:p>
          <w:p w:rsidR="009D389C" w:rsidRPr="00C515FA" w:rsidRDefault="009D389C" w:rsidP="009D389C">
            <w:pPr>
              <w:jc w:val="both"/>
              <w:rPr>
                <w:b/>
                <w:vertAlign w:val="superscript"/>
                <w:lang w:val="ro-RO"/>
              </w:rPr>
            </w:pPr>
          </w:p>
          <w:p w:rsidR="009D389C" w:rsidRPr="00EB68BF" w:rsidRDefault="009D389C" w:rsidP="009D389C">
            <w:pPr>
              <w:jc w:val="both"/>
              <w:rPr>
                <w:b/>
                <w:vertAlign w:val="superscript"/>
                <w:lang w:val="ro-RO"/>
              </w:rPr>
            </w:pPr>
            <w:r w:rsidRPr="00C515FA">
              <w:rPr>
                <w:b/>
                <w:lang w:val="ro-RO"/>
              </w:rPr>
              <w:t xml:space="preserve">....................lei </w:t>
            </w:r>
            <w:r w:rsidR="00EB68BF">
              <w:rPr>
                <w:b/>
                <w:lang w:val="ro-RO"/>
              </w:rPr>
              <w:t>reprezentând ..................euro</w:t>
            </w:r>
            <w:r w:rsidR="00C56C61">
              <w:rPr>
                <w:rStyle w:val="FootnoteReference"/>
                <w:b/>
                <w:lang w:val="ro-RO"/>
              </w:rPr>
              <w:footnoteReference w:id="3"/>
            </w:r>
          </w:p>
          <w:p w:rsidR="009D389C" w:rsidRPr="00EB68BF" w:rsidRDefault="009D389C" w:rsidP="009D389C">
            <w:pPr>
              <w:jc w:val="both"/>
              <w:rPr>
                <w:b/>
                <w:vertAlign w:val="superscript"/>
                <w:lang w:val="ro-RO"/>
              </w:rPr>
            </w:pPr>
            <w:r w:rsidRPr="00C515FA">
              <w:rPr>
                <w:b/>
                <w:lang w:val="ro-RO"/>
              </w:rPr>
              <w:t xml:space="preserve">....................lei </w:t>
            </w:r>
            <w:r w:rsidR="00EB68BF">
              <w:rPr>
                <w:b/>
                <w:lang w:val="ro-RO"/>
              </w:rPr>
              <w:t>reprezentând ..................euro</w:t>
            </w:r>
            <w:r w:rsidR="00C56C61">
              <w:rPr>
                <w:rStyle w:val="FootnoteReference"/>
                <w:b/>
                <w:lang w:val="ro-RO"/>
              </w:rPr>
              <w:footnoteReference w:id="4"/>
            </w:r>
          </w:p>
          <w:p w:rsidR="009D389C" w:rsidRDefault="009D389C" w:rsidP="009D389C">
            <w:pPr>
              <w:jc w:val="both"/>
              <w:rPr>
                <w:b/>
                <w:lang w:val="ro-RO"/>
              </w:rPr>
            </w:pPr>
          </w:p>
          <w:p w:rsidR="00EB68BF" w:rsidRPr="00EB68BF" w:rsidRDefault="00EB68BF" w:rsidP="00EB68BF">
            <w:pPr>
              <w:jc w:val="both"/>
              <w:rPr>
                <w:b/>
                <w:vertAlign w:val="superscript"/>
                <w:lang w:val="ro-RO"/>
              </w:rPr>
            </w:pPr>
            <w:r w:rsidRPr="00C515FA">
              <w:rPr>
                <w:b/>
                <w:lang w:val="ro-RO"/>
              </w:rPr>
              <w:t xml:space="preserve">....................lei </w:t>
            </w:r>
            <w:r>
              <w:rPr>
                <w:b/>
                <w:lang w:val="ro-RO"/>
              </w:rPr>
              <w:t>reprezentând ..................euro</w:t>
            </w:r>
            <w:r w:rsidR="00C56C61">
              <w:rPr>
                <w:rStyle w:val="FootnoteReference"/>
                <w:b/>
                <w:lang w:val="ro-RO"/>
              </w:rPr>
              <w:footnoteReference w:id="5"/>
            </w:r>
          </w:p>
          <w:p w:rsidR="00EB68BF" w:rsidRPr="00C515FA" w:rsidRDefault="00EB68BF" w:rsidP="009D389C">
            <w:pPr>
              <w:jc w:val="both"/>
              <w:rPr>
                <w:b/>
                <w:lang w:val="ro-RO"/>
              </w:rPr>
            </w:pP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Durata contractului:</w:t>
            </w:r>
          </w:p>
        </w:tc>
        <w:tc>
          <w:tcPr>
            <w:tcW w:w="5060" w:type="dxa"/>
          </w:tcPr>
          <w:p w:rsidR="009D389C" w:rsidRPr="00C515FA" w:rsidRDefault="009D389C" w:rsidP="009D389C">
            <w:pPr>
              <w:jc w:val="both"/>
              <w:rPr>
                <w:b/>
                <w:lang w:val="ro-RO"/>
              </w:rPr>
            </w:pPr>
            <w:r w:rsidRPr="00C515FA">
              <w:rPr>
                <w:b/>
                <w:lang w:val="ro-RO"/>
              </w:rPr>
              <w:t>..................  luni</w:t>
            </w: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Nr. de pagini ale contractului:</w:t>
            </w:r>
          </w:p>
        </w:tc>
        <w:tc>
          <w:tcPr>
            <w:tcW w:w="5060" w:type="dxa"/>
          </w:tcPr>
          <w:p w:rsidR="009D389C" w:rsidRPr="00C515FA" w:rsidRDefault="009D389C" w:rsidP="009D389C">
            <w:pPr>
              <w:jc w:val="both"/>
              <w:rPr>
                <w:b/>
                <w:lang w:val="ro-RO"/>
              </w:rPr>
            </w:pPr>
            <w:r w:rsidRPr="00C515FA">
              <w:rPr>
                <w:b/>
                <w:lang w:val="ro-RO"/>
              </w:rPr>
              <w:t>……………………….</w:t>
            </w: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Autoritatea Contractantă:</w:t>
            </w:r>
          </w:p>
        </w:tc>
        <w:tc>
          <w:tcPr>
            <w:tcW w:w="5060" w:type="dxa"/>
          </w:tcPr>
          <w:p w:rsidR="009D389C" w:rsidRPr="00C515FA" w:rsidRDefault="009D389C" w:rsidP="009D389C">
            <w:pPr>
              <w:rPr>
                <w:b/>
                <w:lang w:val="ro-RO"/>
              </w:rPr>
            </w:pPr>
            <w:r w:rsidRPr="00C515FA">
              <w:rPr>
                <w:b/>
                <w:lang w:val="ro-RO"/>
              </w:rPr>
              <w:t>Unitatea Executivă pentru Finanţarea Învăţământului Superior, a Cercetării, Dezvoltării şi Inovării</w:t>
            </w: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Contractor:</w:t>
            </w:r>
          </w:p>
        </w:tc>
        <w:tc>
          <w:tcPr>
            <w:tcW w:w="5060" w:type="dxa"/>
          </w:tcPr>
          <w:p w:rsidR="009D389C" w:rsidRPr="00C515FA" w:rsidRDefault="009D389C" w:rsidP="009D389C">
            <w:pPr>
              <w:jc w:val="both"/>
              <w:rPr>
                <w:b/>
                <w:lang w:val="ro-RO"/>
              </w:rPr>
            </w:pPr>
            <w:r w:rsidRPr="00C515FA">
              <w:rPr>
                <w:b/>
                <w:lang w:val="ro-RO"/>
              </w:rPr>
              <w:t>......................</w:t>
            </w:r>
          </w:p>
        </w:tc>
      </w:tr>
      <w:tr w:rsidR="009D389C" w:rsidRPr="00C515FA" w:rsidTr="00720C1A">
        <w:trPr>
          <w:gridAfter w:val="1"/>
          <w:wAfter w:w="14" w:type="dxa"/>
        </w:trPr>
        <w:tc>
          <w:tcPr>
            <w:tcW w:w="4248" w:type="dxa"/>
            <w:gridSpan w:val="2"/>
          </w:tcPr>
          <w:p w:rsidR="009D389C" w:rsidRPr="00C515FA" w:rsidRDefault="009D389C" w:rsidP="009D389C">
            <w:pPr>
              <w:jc w:val="both"/>
              <w:rPr>
                <w:b/>
                <w:lang w:val="ro-RO"/>
              </w:rPr>
            </w:pPr>
            <w:r w:rsidRPr="00C515FA">
              <w:rPr>
                <w:b/>
                <w:lang w:val="ro-RO"/>
              </w:rPr>
              <w:t>Semnături:</w:t>
            </w:r>
          </w:p>
        </w:tc>
        <w:tc>
          <w:tcPr>
            <w:tcW w:w="5060" w:type="dxa"/>
          </w:tcPr>
          <w:p w:rsidR="009D389C" w:rsidRPr="00C515FA" w:rsidRDefault="009D389C" w:rsidP="009D389C">
            <w:pPr>
              <w:jc w:val="both"/>
              <w:rPr>
                <w:b/>
                <w:lang w:val="ro-RO"/>
              </w:rPr>
            </w:pPr>
          </w:p>
        </w:tc>
      </w:tr>
      <w:tr w:rsidR="009D389C" w:rsidRPr="00C515FA" w:rsidTr="00720C1A">
        <w:tc>
          <w:tcPr>
            <w:tcW w:w="4219" w:type="dxa"/>
            <w:tcBorders>
              <w:bottom w:val="single" w:sz="4" w:space="0" w:color="auto"/>
            </w:tcBorders>
          </w:tcPr>
          <w:p w:rsidR="009D389C" w:rsidRPr="00C515FA" w:rsidRDefault="009D389C" w:rsidP="009D389C">
            <w:pPr>
              <w:jc w:val="both"/>
              <w:rPr>
                <w:b/>
                <w:lang w:val="ro-RO"/>
              </w:rPr>
            </w:pPr>
            <w:r w:rsidRPr="00C515FA">
              <w:rPr>
                <w:b/>
                <w:lang w:val="ro-RO"/>
              </w:rPr>
              <w:t>De acord pentru</w:t>
            </w:r>
          </w:p>
          <w:p w:rsidR="009D389C" w:rsidRPr="00C515FA" w:rsidRDefault="009D389C" w:rsidP="009D389C">
            <w:pPr>
              <w:jc w:val="both"/>
              <w:rPr>
                <w:b/>
                <w:lang w:val="ro-RO"/>
              </w:rPr>
            </w:pPr>
            <w:r w:rsidRPr="00C515FA">
              <w:rPr>
                <w:b/>
                <w:lang w:val="ro-RO"/>
              </w:rPr>
              <w:t>Contractor</w:t>
            </w:r>
          </w:p>
        </w:tc>
        <w:tc>
          <w:tcPr>
            <w:tcW w:w="5103" w:type="dxa"/>
            <w:gridSpan w:val="3"/>
            <w:tcBorders>
              <w:bottom w:val="single" w:sz="4" w:space="0" w:color="auto"/>
            </w:tcBorders>
          </w:tcPr>
          <w:p w:rsidR="009D389C" w:rsidRPr="00C515FA" w:rsidRDefault="009D389C" w:rsidP="009D389C">
            <w:pPr>
              <w:jc w:val="both"/>
              <w:rPr>
                <w:b/>
                <w:lang w:val="ro-RO"/>
              </w:rPr>
            </w:pPr>
            <w:r w:rsidRPr="00C515FA">
              <w:rPr>
                <w:b/>
                <w:lang w:val="ro-RO"/>
              </w:rPr>
              <w:t>De acord pentru</w:t>
            </w:r>
          </w:p>
          <w:p w:rsidR="009D389C" w:rsidRPr="00C515FA" w:rsidRDefault="009D389C" w:rsidP="009D389C">
            <w:pPr>
              <w:jc w:val="both"/>
              <w:rPr>
                <w:b/>
                <w:lang w:val="ro-RO"/>
              </w:rPr>
            </w:pPr>
            <w:r w:rsidRPr="00C515FA">
              <w:rPr>
                <w:b/>
                <w:lang w:val="ro-RO"/>
              </w:rPr>
              <w:t>Autoritatea Contractantă</w:t>
            </w:r>
          </w:p>
        </w:tc>
      </w:tr>
      <w:tr w:rsidR="009D389C" w:rsidRPr="00C515FA" w:rsidTr="00720C1A">
        <w:tc>
          <w:tcPr>
            <w:tcW w:w="4219" w:type="dxa"/>
            <w:tcBorders>
              <w:top w:val="single" w:sz="4" w:space="0" w:color="auto"/>
            </w:tcBorders>
          </w:tcPr>
          <w:p w:rsidR="009D389C" w:rsidRPr="00C515FA" w:rsidRDefault="009D389C" w:rsidP="009D389C">
            <w:pPr>
              <w:jc w:val="both"/>
              <w:rPr>
                <w:b/>
                <w:lang w:val="ro-RO"/>
              </w:rPr>
            </w:pPr>
            <w:r w:rsidRPr="00C515FA">
              <w:rPr>
                <w:b/>
                <w:lang w:val="ro-RO"/>
              </w:rPr>
              <w:t>La .....................</w:t>
            </w:r>
          </w:p>
          <w:p w:rsidR="009D389C" w:rsidRPr="00C515FA" w:rsidRDefault="009D389C" w:rsidP="009D389C">
            <w:pPr>
              <w:jc w:val="both"/>
              <w:rPr>
                <w:b/>
                <w:lang w:val="ro-RO"/>
              </w:rPr>
            </w:pPr>
            <w:r w:rsidRPr="00C515FA">
              <w:rPr>
                <w:b/>
                <w:lang w:val="ro-RO"/>
              </w:rPr>
              <w:t>Data.………………</w:t>
            </w:r>
          </w:p>
          <w:p w:rsidR="009D389C" w:rsidRPr="00C515FA" w:rsidRDefault="009D389C" w:rsidP="009D389C">
            <w:pPr>
              <w:jc w:val="both"/>
              <w:rPr>
                <w:b/>
                <w:lang w:val="ro-RO"/>
              </w:rPr>
            </w:pPr>
            <w:r w:rsidRPr="00C515FA">
              <w:rPr>
                <w:i/>
                <w:color w:val="808080"/>
                <w:lang w:val="ro-RO"/>
              </w:rPr>
              <w:t xml:space="preserve">Contractor: </w:t>
            </w:r>
            <w:r w:rsidRPr="00C515FA">
              <w:rPr>
                <w:b/>
                <w:lang w:val="ro-RO"/>
              </w:rPr>
              <w:t>……………………..</w:t>
            </w:r>
          </w:p>
          <w:p w:rsidR="009D389C" w:rsidRPr="00C515FA" w:rsidRDefault="009D389C" w:rsidP="009D389C">
            <w:pPr>
              <w:jc w:val="both"/>
              <w:rPr>
                <w:b/>
                <w:lang w:val="ro-RO"/>
              </w:rPr>
            </w:pPr>
          </w:p>
        </w:tc>
        <w:tc>
          <w:tcPr>
            <w:tcW w:w="5103" w:type="dxa"/>
            <w:gridSpan w:val="3"/>
            <w:tcBorders>
              <w:top w:val="single" w:sz="4" w:space="0" w:color="auto"/>
            </w:tcBorders>
          </w:tcPr>
          <w:p w:rsidR="009D389C" w:rsidRPr="00C515FA" w:rsidRDefault="009D389C" w:rsidP="009D389C">
            <w:pPr>
              <w:jc w:val="both"/>
              <w:rPr>
                <w:b/>
                <w:lang w:val="ro-RO"/>
              </w:rPr>
            </w:pPr>
            <w:r w:rsidRPr="00C515FA">
              <w:rPr>
                <w:b/>
                <w:lang w:val="ro-RO"/>
              </w:rPr>
              <w:t>La Bucureşti</w:t>
            </w:r>
          </w:p>
          <w:p w:rsidR="009D389C" w:rsidRPr="00C515FA" w:rsidRDefault="009D389C" w:rsidP="009D389C">
            <w:pPr>
              <w:jc w:val="both"/>
              <w:rPr>
                <w:b/>
                <w:lang w:val="ro-RO"/>
              </w:rPr>
            </w:pPr>
            <w:r w:rsidRPr="00C515FA">
              <w:rPr>
                <w:b/>
                <w:lang w:val="ro-RO"/>
              </w:rPr>
              <w:t>Data.………………</w:t>
            </w:r>
          </w:p>
          <w:p w:rsidR="009D389C" w:rsidRPr="00C515FA" w:rsidRDefault="009D389C" w:rsidP="009D389C">
            <w:pPr>
              <w:jc w:val="both"/>
              <w:rPr>
                <w:b/>
                <w:lang w:val="ro-RO"/>
              </w:rPr>
            </w:pPr>
            <w:r w:rsidRPr="00C515FA">
              <w:rPr>
                <w:b/>
                <w:lang w:val="ro-RO"/>
              </w:rPr>
              <w:t>Unitatea Executivă pentru Finanţarea Învăţământului Superior, a Cercetării, Dezvoltării şi Inovării</w:t>
            </w:r>
          </w:p>
        </w:tc>
      </w:tr>
      <w:tr w:rsidR="009D389C" w:rsidRPr="00C515FA" w:rsidTr="00720C1A">
        <w:tc>
          <w:tcPr>
            <w:tcW w:w="4219" w:type="dxa"/>
            <w:vAlign w:val="center"/>
          </w:tcPr>
          <w:p w:rsidR="009D389C" w:rsidRPr="00C515FA" w:rsidRDefault="009D389C" w:rsidP="009D389C">
            <w:pPr>
              <w:jc w:val="center"/>
              <w:rPr>
                <w:b/>
                <w:lang w:val="ro-RO"/>
              </w:rPr>
            </w:pPr>
            <w:r w:rsidRPr="00C515FA">
              <w:rPr>
                <w:b/>
                <w:lang w:val="ro-RO"/>
              </w:rPr>
              <w:t>Rector/Director General,</w:t>
            </w:r>
          </w:p>
          <w:p w:rsidR="009D389C" w:rsidRPr="00C515FA" w:rsidRDefault="009D389C" w:rsidP="009D389C">
            <w:pPr>
              <w:jc w:val="center"/>
              <w:rPr>
                <w:i/>
                <w:color w:val="808080"/>
                <w:lang w:val="ro-RO"/>
              </w:rPr>
            </w:pPr>
            <w:r w:rsidRPr="00C515FA">
              <w:rPr>
                <w:i/>
                <w:color w:val="808080"/>
                <w:lang w:val="ro-RO"/>
              </w:rPr>
              <w:t>Nume, prenume</w:t>
            </w:r>
          </w:p>
          <w:p w:rsidR="009D389C" w:rsidRPr="00C515FA" w:rsidRDefault="009D389C" w:rsidP="009D389C">
            <w:pPr>
              <w:jc w:val="center"/>
              <w:rPr>
                <w:b/>
                <w:lang w:val="ro-RO"/>
              </w:rPr>
            </w:pPr>
          </w:p>
          <w:p w:rsidR="009D389C" w:rsidRPr="00C515FA" w:rsidRDefault="009D389C" w:rsidP="009D389C">
            <w:pPr>
              <w:jc w:val="center"/>
              <w:rPr>
                <w:b/>
                <w:lang w:val="ro-RO"/>
              </w:rPr>
            </w:pPr>
            <w:r w:rsidRPr="00C515FA">
              <w:rPr>
                <w:b/>
                <w:lang w:val="ro-RO"/>
              </w:rPr>
              <w:t>Director de proiect,</w:t>
            </w:r>
          </w:p>
          <w:p w:rsidR="009D389C" w:rsidRPr="00C515FA" w:rsidRDefault="009D389C" w:rsidP="009D389C">
            <w:pPr>
              <w:jc w:val="center"/>
              <w:rPr>
                <w:i/>
                <w:color w:val="808080"/>
                <w:lang w:val="ro-RO"/>
              </w:rPr>
            </w:pPr>
            <w:r w:rsidRPr="00C515FA">
              <w:rPr>
                <w:i/>
                <w:color w:val="808080"/>
                <w:lang w:val="ro-RO"/>
              </w:rPr>
              <w:t>Nume, prenume</w:t>
            </w:r>
          </w:p>
          <w:p w:rsidR="009D389C" w:rsidRPr="00C515FA" w:rsidRDefault="009D389C" w:rsidP="009D389C">
            <w:pPr>
              <w:jc w:val="center"/>
              <w:rPr>
                <w:b/>
                <w:lang w:val="ro-RO"/>
              </w:rPr>
            </w:pPr>
          </w:p>
          <w:p w:rsidR="009D389C" w:rsidRPr="00C515FA" w:rsidRDefault="009D389C" w:rsidP="009D389C">
            <w:pPr>
              <w:jc w:val="center"/>
              <w:rPr>
                <w:b/>
                <w:lang w:val="ro-RO"/>
              </w:rPr>
            </w:pPr>
            <w:r w:rsidRPr="00C515FA">
              <w:rPr>
                <w:b/>
                <w:lang w:val="ro-RO"/>
              </w:rPr>
              <w:t>Director economic/Contabil Şef,</w:t>
            </w:r>
          </w:p>
          <w:p w:rsidR="009D389C" w:rsidRPr="00C515FA" w:rsidRDefault="009D389C" w:rsidP="009D389C">
            <w:pPr>
              <w:jc w:val="center"/>
              <w:rPr>
                <w:i/>
                <w:color w:val="808080"/>
                <w:lang w:val="ro-RO"/>
              </w:rPr>
            </w:pPr>
            <w:r w:rsidRPr="00C515FA">
              <w:rPr>
                <w:i/>
                <w:color w:val="808080"/>
                <w:lang w:val="ro-RO"/>
              </w:rPr>
              <w:t>Nume, prenume</w:t>
            </w:r>
          </w:p>
          <w:p w:rsidR="009D389C" w:rsidRPr="00C515FA" w:rsidRDefault="009D389C" w:rsidP="009D389C">
            <w:pPr>
              <w:jc w:val="center"/>
              <w:rPr>
                <w:i/>
                <w:color w:val="808080"/>
                <w:lang w:val="ro-RO"/>
              </w:rPr>
            </w:pPr>
          </w:p>
          <w:p w:rsidR="009D389C" w:rsidRPr="00C515FA" w:rsidRDefault="009D389C" w:rsidP="009D389C">
            <w:pPr>
              <w:jc w:val="center"/>
              <w:rPr>
                <w:b/>
                <w:lang w:val="ro-RO"/>
              </w:rPr>
            </w:pPr>
            <w:r w:rsidRPr="00C515FA">
              <w:rPr>
                <w:b/>
                <w:lang w:val="ro-RO"/>
              </w:rPr>
              <w:t>Consilier juridic,</w:t>
            </w:r>
          </w:p>
          <w:p w:rsidR="009D389C" w:rsidRPr="00C515FA" w:rsidRDefault="009D389C" w:rsidP="009D389C">
            <w:pPr>
              <w:jc w:val="center"/>
              <w:rPr>
                <w:i/>
                <w:color w:val="808080"/>
                <w:lang w:val="ro-RO"/>
              </w:rPr>
            </w:pPr>
            <w:r w:rsidRPr="00C515FA">
              <w:rPr>
                <w:i/>
                <w:color w:val="808080"/>
                <w:lang w:val="ro-RO"/>
              </w:rPr>
              <w:t>Nume, prenume</w:t>
            </w:r>
          </w:p>
        </w:tc>
        <w:tc>
          <w:tcPr>
            <w:tcW w:w="5103" w:type="dxa"/>
            <w:gridSpan w:val="3"/>
            <w:vAlign w:val="center"/>
          </w:tcPr>
          <w:p w:rsidR="009D389C" w:rsidRPr="00C515FA" w:rsidRDefault="009D389C" w:rsidP="009D389C">
            <w:pPr>
              <w:jc w:val="center"/>
              <w:rPr>
                <w:b/>
                <w:lang w:val="ro-RO"/>
              </w:rPr>
            </w:pPr>
          </w:p>
          <w:p w:rsidR="009D389C" w:rsidRPr="00C515FA" w:rsidRDefault="009D389C" w:rsidP="009D389C">
            <w:pPr>
              <w:jc w:val="center"/>
              <w:rPr>
                <w:b/>
                <w:lang w:val="ro-RO"/>
              </w:rPr>
            </w:pPr>
            <w:r w:rsidRPr="00C515FA">
              <w:rPr>
                <w:b/>
                <w:lang w:val="ro-RO"/>
              </w:rPr>
              <w:t xml:space="preserve">Director </w:t>
            </w:r>
            <w:r w:rsidR="00C515FA">
              <w:rPr>
                <w:b/>
                <w:lang w:val="ro-RO"/>
              </w:rPr>
              <w:t>G</w:t>
            </w:r>
            <w:r w:rsidRPr="00C515FA">
              <w:rPr>
                <w:b/>
                <w:lang w:val="ro-RO"/>
              </w:rPr>
              <w:t>eneral,</w:t>
            </w:r>
          </w:p>
          <w:p w:rsidR="009D389C" w:rsidRPr="00DA67D9" w:rsidRDefault="00F9174D" w:rsidP="009D389C">
            <w:pPr>
              <w:jc w:val="center"/>
              <w:rPr>
                <w:b/>
                <w:lang w:val="ro-RO"/>
              </w:rPr>
            </w:pPr>
            <w:r w:rsidRPr="00DA67D9">
              <w:rPr>
                <w:b/>
                <w:lang w:val="ro-RO"/>
              </w:rPr>
              <w:t>Adrian CURAJ</w:t>
            </w:r>
          </w:p>
          <w:p w:rsidR="009D389C" w:rsidRPr="00C515FA" w:rsidRDefault="009D389C" w:rsidP="009D389C">
            <w:pPr>
              <w:jc w:val="center"/>
              <w:rPr>
                <w:b/>
                <w:lang w:val="ro-RO"/>
              </w:rPr>
            </w:pPr>
          </w:p>
          <w:p w:rsidR="009D389C" w:rsidRPr="00C515FA" w:rsidRDefault="009D389C" w:rsidP="009D389C">
            <w:pPr>
              <w:jc w:val="center"/>
              <w:rPr>
                <w:b/>
                <w:lang w:val="ro-RO"/>
              </w:rPr>
            </w:pPr>
            <w:r w:rsidRPr="00C515FA">
              <w:rPr>
                <w:b/>
                <w:lang w:val="ro-RO"/>
              </w:rPr>
              <w:t>Pt. Director Economic</w:t>
            </w:r>
          </w:p>
          <w:p w:rsidR="009D389C" w:rsidRPr="00DA67D9" w:rsidRDefault="009D389C" w:rsidP="009D389C">
            <w:pPr>
              <w:jc w:val="center"/>
              <w:rPr>
                <w:b/>
                <w:lang w:val="ro-RO"/>
              </w:rPr>
            </w:pPr>
            <w:r w:rsidRPr="00DA67D9">
              <w:rPr>
                <w:b/>
                <w:lang w:val="ro-RO"/>
              </w:rPr>
              <w:t>Lucia BOICENCO</w:t>
            </w:r>
          </w:p>
          <w:p w:rsidR="009D389C" w:rsidRPr="00C515FA" w:rsidRDefault="009D389C" w:rsidP="009D389C">
            <w:pPr>
              <w:jc w:val="center"/>
              <w:rPr>
                <w:b/>
                <w:lang w:val="ro-RO"/>
              </w:rPr>
            </w:pPr>
          </w:p>
        </w:tc>
      </w:tr>
    </w:tbl>
    <w:p w:rsidR="00AF1E25" w:rsidRPr="00C515FA" w:rsidRDefault="00AF1E25" w:rsidP="009D389C">
      <w:pPr>
        <w:jc w:val="both"/>
        <w:rPr>
          <w:lang w:val="ro-RO"/>
        </w:rPr>
      </w:pPr>
    </w:p>
    <w:p w:rsidR="005333B0" w:rsidRPr="00C515FA" w:rsidRDefault="005333B0" w:rsidP="009D389C">
      <w:pPr>
        <w:jc w:val="both"/>
        <w:rPr>
          <w:b/>
          <w:lang w:val="ro-RO"/>
        </w:rPr>
      </w:pPr>
    </w:p>
    <w:p w:rsidR="009D389C" w:rsidRPr="00C515FA" w:rsidRDefault="009D389C" w:rsidP="009D389C">
      <w:pPr>
        <w:jc w:val="both"/>
        <w:rPr>
          <w:b/>
          <w:lang w:val="ro-RO"/>
        </w:rPr>
      </w:pPr>
      <w:r w:rsidRPr="00C515FA">
        <w:rPr>
          <w:b/>
          <w:lang w:val="ro-RO"/>
        </w:rPr>
        <w:t>AVIZAT (Autoritatea Contractantă):</w:t>
      </w:r>
    </w:p>
    <w:p w:rsidR="009D389C" w:rsidRPr="00C515FA" w:rsidRDefault="009D389C" w:rsidP="009D389C">
      <w:pPr>
        <w:jc w:val="both"/>
        <w:rPr>
          <w:b/>
          <w:lang w:val="ro-RO"/>
        </w:rPr>
      </w:pPr>
      <w:r w:rsidRPr="00C515FA">
        <w:rPr>
          <w:b/>
          <w:lang w:val="ro-RO"/>
        </w:rPr>
        <w:tab/>
      </w:r>
    </w:p>
    <w:p w:rsidR="009D389C" w:rsidRPr="00C515FA" w:rsidRDefault="009D389C" w:rsidP="009D389C">
      <w:pPr>
        <w:ind w:firstLine="720"/>
        <w:jc w:val="both"/>
        <w:rPr>
          <w:b/>
          <w:lang w:val="ro-RO"/>
        </w:rPr>
      </w:pPr>
      <w:r w:rsidRPr="00C515FA">
        <w:rPr>
          <w:b/>
          <w:lang w:val="ro-RO"/>
        </w:rPr>
        <w:t>a) Aviz de legalitate</w:t>
      </w:r>
    </w:p>
    <w:p w:rsidR="009D389C" w:rsidRPr="00C515FA" w:rsidRDefault="009D389C" w:rsidP="009D389C">
      <w:pPr>
        <w:ind w:firstLine="720"/>
        <w:jc w:val="both"/>
        <w:rPr>
          <w:b/>
          <w:lang w:val="ro-RO"/>
        </w:rPr>
      </w:pPr>
      <w:r w:rsidRPr="00C515FA">
        <w:rPr>
          <w:b/>
          <w:lang w:val="ro-RO"/>
        </w:rPr>
        <w:t xml:space="preserve">Consilier juridic </w:t>
      </w:r>
    </w:p>
    <w:p w:rsidR="009D389C" w:rsidRPr="00C515FA" w:rsidRDefault="009D389C" w:rsidP="009D389C">
      <w:pPr>
        <w:jc w:val="both"/>
        <w:rPr>
          <w:b/>
          <w:lang w:val="ro-RO"/>
        </w:rPr>
      </w:pPr>
      <w:r w:rsidRPr="00C515FA">
        <w:rPr>
          <w:b/>
          <w:lang w:val="ro-RO"/>
        </w:rPr>
        <w:t xml:space="preserve">     </w:t>
      </w:r>
      <w:r w:rsidR="00FF3710">
        <w:rPr>
          <w:b/>
          <w:lang w:val="ro-RO"/>
        </w:rPr>
        <w:t xml:space="preserve">      </w:t>
      </w:r>
      <w:r w:rsidR="002C1C90" w:rsidRPr="00FF3710">
        <w:rPr>
          <w:b/>
          <w:lang w:val="ro-RO"/>
        </w:rPr>
        <w:t>Ecaterina GHITA</w:t>
      </w:r>
      <w:r w:rsidRPr="00DA67D9">
        <w:rPr>
          <w:b/>
          <w:color w:val="538135" w:themeColor="accent6" w:themeShade="BF"/>
          <w:lang w:val="ro-RO"/>
        </w:rPr>
        <w:t xml:space="preserve">                 </w:t>
      </w:r>
      <w:r w:rsidR="00FF3710">
        <w:rPr>
          <w:b/>
          <w:color w:val="538135" w:themeColor="accent6" w:themeShade="BF"/>
          <w:lang w:val="ro-RO"/>
        </w:rPr>
        <w:t xml:space="preserve">  </w:t>
      </w:r>
      <w:r w:rsidRPr="00C515FA">
        <w:rPr>
          <w:b/>
          <w:lang w:val="ro-RO"/>
        </w:rPr>
        <w:tab/>
        <w:t xml:space="preserve">Semnătura:  __________ </w:t>
      </w:r>
      <w:r w:rsidRPr="00C515FA">
        <w:rPr>
          <w:b/>
          <w:lang w:val="ro-RO"/>
        </w:rPr>
        <w:tab/>
      </w:r>
      <w:r w:rsidRPr="00C515FA">
        <w:rPr>
          <w:b/>
          <w:lang w:val="ro-RO"/>
        </w:rPr>
        <w:tab/>
      </w:r>
    </w:p>
    <w:p w:rsidR="009D389C" w:rsidRPr="00C515FA" w:rsidRDefault="009D389C" w:rsidP="009D389C">
      <w:pPr>
        <w:jc w:val="both"/>
        <w:rPr>
          <w:b/>
          <w:lang w:val="ro-RO"/>
        </w:rPr>
      </w:pPr>
    </w:p>
    <w:p w:rsidR="009D389C" w:rsidRPr="00C515FA" w:rsidRDefault="009D389C" w:rsidP="009D389C">
      <w:pPr>
        <w:ind w:firstLine="720"/>
        <w:jc w:val="both"/>
        <w:rPr>
          <w:b/>
          <w:lang w:val="ro-RO"/>
        </w:rPr>
      </w:pPr>
      <w:r w:rsidRPr="00C515FA">
        <w:rPr>
          <w:b/>
          <w:lang w:val="ro-RO"/>
        </w:rPr>
        <w:t>b) Responsabil contract</w:t>
      </w:r>
    </w:p>
    <w:p w:rsidR="009D389C" w:rsidRPr="00C515FA" w:rsidRDefault="009D389C" w:rsidP="009D389C">
      <w:pPr>
        <w:jc w:val="both"/>
        <w:rPr>
          <w:lang w:val="ro-RO"/>
        </w:rPr>
      </w:pPr>
      <w:r w:rsidRPr="00C515FA">
        <w:rPr>
          <w:b/>
          <w:lang w:val="ro-RO"/>
        </w:rPr>
        <w:tab/>
        <w:t xml:space="preserve">     _____________________    </w:t>
      </w:r>
      <w:r w:rsidRPr="00C515FA">
        <w:rPr>
          <w:b/>
          <w:lang w:val="ro-RO"/>
        </w:rPr>
        <w:tab/>
        <w:t>Semnătura: ___________</w:t>
      </w:r>
      <w:r w:rsidRPr="00C515FA">
        <w:rPr>
          <w:lang w:val="ro-RO"/>
        </w:rPr>
        <w:t xml:space="preserve"> </w:t>
      </w:r>
      <w:r w:rsidRPr="00C515FA">
        <w:rPr>
          <w:lang w:val="ro-RO"/>
        </w:rPr>
        <w:tab/>
      </w:r>
    </w:p>
    <w:p w:rsidR="00F076A1" w:rsidRPr="00C515FA" w:rsidRDefault="00F076A1" w:rsidP="00F076A1">
      <w:pPr>
        <w:pStyle w:val="Title"/>
        <w:rPr>
          <w:i w:val="0"/>
          <w:color w:val="auto"/>
          <w:sz w:val="24"/>
          <w:szCs w:val="24"/>
          <w:lang w:val="ro-RO"/>
        </w:rPr>
      </w:pPr>
    </w:p>
    <w:p w:rsidR="00F076A1" w:rsidRPr="00C639CC" w:rsidRDefault="00F076A1" w:rsidP="00F076A1">
      <w:pPr>
        <w:ind w:firstLine="270"/>
        <w:rPr>
          <w:b/>
          <w:bCs/>
          <w:lang w:val="ro-RO"/>
        </w:rPr>
      </w:pPr>
      <w:r w:rsidRPr="00C639CC">
        <w:rPr>
          <w:b/>
          <w:bCs/>
          <w:lang w:val="ro-RO"/>
        </w:rPr>
        <w:t>Între:</w:t>
      </w:r>
    </w:p>
    <w:p w:rsidR="00F076A1" w:rsidRPr="00C515FA" w:rsidRDefault="00E0070B" w:rsidP="00F076A1">
      <w:pPr>
        <w:spacing w:before="120"/>
        <w:jc w:val="both"/>
        <w:rPr>
          <w:lang w:val="ro-RO"/>
        </w:rPr>
      </w:pPr>
      <w:r w:rsidRPr="00233254">
        <w:rPr>
          <w:b/>
          <w:lang w:val="ro-RO"/>
        </w:rPr>
        <w:t xml:space="preserve">Unitatea Executivă pentru Finanţarea Învâţământului Superior, </w:t>
      </w:r>
      <w:r w:rsidR="00C44A65" w:rsidRPr="00233254">
        <w:rPr>
          <w:b/>
          <w:lang w:val="ro-RO"/>
        </w:rPr>
        <w:t xml:space="preserve">a </w:t>
      </w:r>
      <w:r w:rsidRPr="00416B91">
        <w:rPr>
          <w:b/>
          <w:lang w:val="ro-RO"/>
        </w:rPr>
        <w:t>Cercetării, Dezvoltării şi Inovării</w:t>
      </w:r>
      <w:r w:rsidR="00F076A1" w:rsidRPr="00416B91">
        <w:rPr>
          <w:b/>
          <w:bCs/>
          <w:lang w:val="ro-RO"/>
        </w:rPr>
        <w:t xml:space="preserve">, </w:t>
      </w:r>
      <w:r w:rsidR="00F076A1" w:rsidRPr="00C515FA">
        <w:rPr>
          <w:lang w:val="ro-RO"/>
        </w:rPr>
        <w:t xml:space="preserve">cu sediul în Bucureşti, str. Mendeleev nr. 21-25, sector </w:t>
      </w:r>
      <w:r w:rsidRPr="00C515FA">
        <w:rPr>
          <w:lang w:val="ro-RO"/>
        </w:rPr>
        <w:t xml:space="preserve">1, cod poştal 010362, telefon </w:t>
      </w:r>
      <w:r w:rsidR="00F076A1" w:rsidRPr="00C515FA">
        <w:rPr>
          <w:lang w:val="ro-RO"/>
        </w:rPr>
        <w:t xml:space="preserve">: </w:t>
      </w:r>
      <w:r w:rsidR="00C968F7" w:rsidRPr="00C515FA">
        <w:rPr>
          <w:lang w:val="ro-RO"/>
        </w:rPr>
        <w:t>0213023850, fax 0213115992</w:t>
      </w:r>
      <w:r w:rsidR="00F076A1" w:rsidRPr="00C515FA">
        <w:rPr>
          <w:lang w:val="ro-RO"/>
        </w:rPr>
        <w:t xml:space="preserve">, </w:t>
      </w:r>
      <w:hyperlink r:id="rId8" w:history="1">
        <w:r w:rsidR="00FC64AC" w:rsidRPr="00C639CC">
          <w:rPr>
            <w:rStyle w:val="Hyperlink"/>
            <w:lang w:val="ro-RO"/>
          </w:rPr>
          <w:t>http://uefiscdi.gov.ro</w:t>
        </w:r>
      </w:hyperlink>
      <w:r w:rsidR="00F076A1" w:rsidRPr="00C639CC">
        <w:rPr>
          <w:lang w:val="ro-RO"/>
        </w:rPr>
        <w:t xml:space="preserve">, cod fiscal </w:t>
      </w:r>
      <w:r w:rsidR="00C968F7" w:rsidRPr="00C639CC">
        <w:rPr>
          <w:lang w:val="ro-RO"/>
        </w:rPr>
        <w:t>12354176</w:t>
      </w:r>
      <w:r w:rsidR="00F076A1" w:rsidRPr="00C639CC">
        <w:rPr>
          <w:lang w:val="ro-RO"/>
        </w:rPr>
        <w:t xml:space="preserve">, cod  IBAN </w:t>
      </w:r>
      <w:r w:rsidR="00C968F7" w:rsidRPr="00233254">
        <w:rPr>
          <w:lang w:val="ro-RO"/>
        </w:rPr>
        <w:t>RO72TREZ7015005XXX011610</w:t>
      </w:r>
      <w:r w:rsidR="00F076A1" w:rsidRPr="00233254">
        <w:rPr>
          <w:lang w:val="ro-RO"/>
        </w:rPr>
        <w:t xml:space="preserve"> deschis la </w:t>
      </w:r>
      <w:r w:rsidRPr="00416B91">
        <w:rPr>
          <w:lang w:val="ro-RO"/>
        </w:rPr>
        <w:t>Trezoreria</w:t>
      </w:r>
      <w:r w:rsidR="00F076A1" w:rsidRPr="00416B91">
        <w:rPr>
          <w:lang w:val="ro-RO"/>
        </w:rPr>
        <w:t xml:space="preserve"> </w:t>
      </w:r>
      <w:r w:rsidR="00C968F7" w:rsidRPr="00C515FA">
        <w:rPr>
          <w:lang w:val="ro-RO"/>
        </w:rPr>
        <w:t>Sector 1, e-mail office@uefiscdi.ro,</w:t>
      </w:r>
      <w:r w:rsidR="00F076A1" w:rsidRPr="00C515FA">
        <w:rPr>
          <w:lang w:val="ro-RO"/>
        </w:rPr>
        <w:t xml:space="preserve"> reprezentat</w:t>
      </w:r>
      <w:r w:rsidR="00C968F7" w:rsidRPr="00C515FA">
        <w:rPr>
          <w:lang w:val="ro-RO"/>
        </w:rPr>
        <w:t>a</w:t>
      </w:r>
      <w:r w:rsidR="00F076A1" w:rsidRPr="00C515FA">
        <w:rPr>
          <w:lang w:val="ro-RO"/>
        </w:rPr>
        <w:t xml:space="preserve"> prin </w:t>
      </w:r>
      <w:r w:rsidR="00DB79EE" w:rsidRPr="00C515FA">
        <w:rPr>
          <w:lang w:val="ro-RO"/>
        </w:rPr>
        <w:t>Director Genera</w:t>
      </w:r>
      <w:r w:rsidR="00D61382" w:rsidRPr="00C515FA">
        <w:rPr>
          <w:lang w:val="ro-RO"/>
        </w:rPr>
        <w:t>l</w:t>
      </w:r>
      <w:r w:rsidR="00DB79EE" w:rsidRPr="00C515FA">
        <w:rPr>
          <w:lang w:val="ro-RO"/>
        </w:rPr>
        <w:t xml:space="preserve"> </w:t>
      </w:r>
      <w:r w:rsidR="00716FA0">
        <w:rPr>
          <w:b/>
          <w:lang w:val="ro-RO"/>
        </w:rPr>
        <w:t>Adrian Curaj</w:t>
      </w:r>
      <w:r w:rsidR="00F076A1" w:rsidRPr="00C515FA">
        <w:rPr>
          <w:lang w:val="ro-RO"/>
        </w:rPr>
        <w:t xml:space="preserve"> și pt. Director Economic: </w:t>
      </w:r>
      <w:r w:rsidR="00F076A1" w:rsidRPr="00C515FA">
        <w:rPr>
          <w:b/>
          <w:lang w:val="ro-RO"/>
        </w:rPr>
        <w:t>Lucia Boicenco</w:t>
      </w:r>
      <w:r w:rsidR="00F076A1" w:rsidRPr="00C515FA">
        <w:rPr>
          <w:b/>
          <w:bCs/>
          <w:lang w:val="ro-RO"/>
        </w:rPr>
        <w:t xml:space="preserve">, </w:t>
      </w:r>
      <w:r w:rsidR="00F076A1" w:rsidRPr="00C515FA">
        <w:rPr>
          <w:lang w:val="ro-RO"/>
        </w:rPr>
        <w:t>în</w:t>
      </w:r>
      <w:r w:rsidR="00C44A65" w:rsidRPr="00C515FA">
        <w:rPr>
          <w:lang w:val="ro-RO"/>
        </w:rPr>
        <w:t xml:space="preserve"> </w:t>
      </w:r>
      <w:r w:rsidR="00F076A1" w:rsidRPr="00C515FA">
        <w:rPr>
          <w:lang w:val="ro-RO"/>
        </w:rPr>
        <w:t xml:space="preserve">calitate de </w:t>
      </w:r>
      <w:r w:rsidR="00F076A1" w:rsidRPr="00C515FA">
        <w:rPr>
          <w:b/>
          <w:bCs/>
          <w:lang w:val="ro-RO"/>
        </w:rPr>
        <w:t>AUTORITATE CONTRACTANTĂ</w:t>
      </w:r>
      <w:r w:rsidR="00F076A1" w:rsidRPr="00C515FA">
        <w:rPr>
          <w:bCs/>
          <w:lang w:val="ro-RO"/>
        </w:rPr>
        <w:t>,</w:t>
      </w:r>
      <w:r w:rsidR="00C968F7" w:rsidRPr="00C515FA">
        <w:rPr>
          <w:bCs/>
          <w:lang w:val="ro-RO"/>
        </w:rPr>
        <w:t xml:space="preserve"> </w:t>
      </w:r>
      <w:r w:rsidR="00F076A1" w:rsidRPr="00C515FA">
        <w:rPr>
          <w:lang w:val="ro-RO"/>
        </w:rPr>
        <w:t>pe de o parte</w:t>
      </w:r>
    </w:p>
    <w:p w:rsidR="00F076A1" w:rsidRPr="00C515FA" w:rsidRDefault="00F076A1" w:rsidP="00F076A1">
      <w:pPr>
        <w:jc w:val="both"/>
        <w:rPr>
          <w:lang w:val="ro-RO"/>
        </w:rPr>
      </w:pPr>
    </w:p>
    <w:p w:rsidR="00F076A1" w:rsidRPr="00C515FA" w:rsidRDefault="00F076A1" w:rsidP="00F076A1">
      <w:pPr>
        <w:rPr>
          <w:b/>
          <w:bCs/>
          <w:lang w:val="ro-RO"/>
        </w:rPr>
      </w:pPr>
      <w:r w:rsidRPr="00C515FA">
        <w:rPr>
          <w:b/>
          <w:bCs/>
          <w:lang w:val="ro-RO"/>
        </w:rPr>
        <w:t>și</w:t>
      </w:r>
    </w:p>
    <w:p w:rsidR="00F076A1" w:rsidRPr="00C515FA" w:rsidRDefault="00F076A1" w:rsidP="00F076A1">
      <w:pPr>
        <w:jc w:val="both"/>
        <w:rPr>
          <w:b/>
          <w:bCs/>
          <w:lang w:val="ro-RO"/>
        </w:rPr>
      </w:pPr>
    </w:p>
    <w:p w:rsidR="00F076A1" w:rsidRPr="00C515FA" w:rsidRDefault="00F076A1" w:rsidP="00F076A1">
      <w:pPr>
        <w:jc w:val="both"/>
        <w:rPr>
          <w:lang w:val="ro-RO"/>
        </w:rPr>
      </w:pPr>
      <w:r w:rsidRPr="00C515FA">
        <w:rPr>
          <w:b/>
          <w:bCs/>
          <w:lang w:val="ro-RO"/>
        </w:rPr>
        <w:t>Unitatea</w:t>
      </w:r>
      <w:r w:rsidR="00D61382" w:rsidRPr="00C515FA">
        <w:rPr>
          <w:b/>
          <w:bCs/>
          <w:lang w:val="ro-RO"/>
        </w:rPr>
        <w:t xml:space="preserve"> </w:t>
      </w:r>
      <w:r w:rsidRPr="00C515FA">
        <w:rPr>
          <w:b/>
          <w:bCs/>
          <w:lang w:val="ro-RO"/>
        </w:rPr>
        <w:t>(denumirea completă</w:t>
      </w:r>
      <w:r w:rsidR="00D61382" w:rsidRPr="00C515FA">
        <w:rPr>
          <w:b/>
          <w:bCs/>
          <w:lang w:val="ro-RO"/>
        </w:rPr>
        <w:t xml:space="preserve"> </w:t>
      </w:r>
      <w:r w:rsidRPr="00C515FA">
        <w:rPr>
          <w:b/>
          <w:bCs/>
          <w:lang w:val="ro-RO"/>
        </w:rPr>
        <w:t>și prescurtată)</w:t>
      </w:r>
      <w:r w:rsidRPr="00C515FA">
        <w:rPr>
          <w:bCs/>
          <w:lang w:val="ro-RO"/>
        </w:rPr>
        <w:t>........................................................................... ...........................................................................................................................................................</w:t>
      </w:r>
    </w:p>
    <w:p w:rsidR="00F076A1" w:rsidRPr="00C515FA" w:rsidRDefault="00F076A1" w:rsidP="00F076A1">
      <w:pPr>
        <w:jc w:val="both"/>
        <w:rPr>
          <w:lang w:val="ro-RO"/>
        </w:rPr>
      </w:pPr>
      <w:r w:rsidRPr="00C515FA">
        <w:rPr>
          <w:lang w:val="ro-RO"/>
        </w:rPr>
        <w:t>cu sediul în localitatea…….....................................................................................................….., str. …..............................................................................…....…., nr…........…, sector .......…....…, cod poştal…........................, telefon……,fax…… înregistrată la data de…….., cod fiscal……, cont IBAN..............………................................................, E-mail:.........................................……,</w:t>
      </w:r>
      <w:r w:rsidR="00D61382" w:rsidRPr="00C515FA">
        <w:rPr>
          <w:lang w:val="ro-RO"/>
        </w:rPr>
        <w:t xml:space="preserve"> </w:t>
      </w:r>
      <w:r w:rsidRPr="00C515FA">
        <w:rPr>
          <w:lang w:val="ro-RO"/>
        </w:rPr>
        <w:t>reprezentata prin Director General:……..............................…. și Director economic</w:t>
      </w:r>
      <w:r w:rsidR="00D61382" w:rsidRPr="00C515FA">
        <w:rPr>
          <w:lang w:val="ro-RO"/>
        </w:rPr>
        <w:t xml:space="preserve"> </w:t>
      </w:r>
      <w:r w:rsidRPr="00C515FA">
        <w:rPr>
          <w:lang w:val="ro-RO"/>
        </w:rPr>
        <w:t xml:space="preserve">(Contabil șef)….......................................…., în calitate de </w:t>
      </w:r>
      <w:r w:rsidRPr="00C515FA">
        <w:rPr>
          <w:b/>
          <w:bCs/>
          <w:lang w:val="ro-RO"/>
        </w:rPr>
        <w:t xml:space="preserve">CONTRACTOR, </w:t>
      </w:r>
      <w:r w:rsidRPr="00C515FA">
        <w:rPr>
          <w:lang w:val="ro-RO"/>
        </w:rPr>
        <w:t>pe de alt</w:t>
      </w:r>
      <w:r w:rsidR="00C44A65" w:rsidRPr="00C515FA">
        <w:rPr>
          <w:lang w:val="ro-RO"/>
        </w:rPr>
        <w:t>ă</w:t>
      </w:r>
      <w:r w:rsidRPr="00C515FA">
        <w:rPr>
          <w:lang w:val="ro-RO"/>
        </w:rPr>
        <w:t xml:space="preserve"> parte,</w:t>
      </w:r>
    </w:p>
    <w:p w:rsidR="00F076A1" w:rsidRPr="00C515FA" w:rsidRDefault="00F076A1" w:rsidP="00F076A1">
      <w:pPr>
        <w:jc w:val="both"/>
        <w:rPr>
          <w:lang w:val="ro-RO"/>
        </w:rPr>
      </w:pPr>
    </w:p>
    <w:p w:rsidR="00F076A1" w:rsidRPr="00C639CC" w:rsidRDefault="00F076A1" w:rsidP="00F076A1">
      <w:pPr>
        <w:jc w:val="both"/>
        <w:rPr>
          <w:lang w:val="ro-RO"/>
        </w:rPr>
      </w:pPr>
      <w:r w:rsidRPr="00C515FA">
        <w:rPr>
          <w:lang w:val="ro-RO"/>
        </w:rPr>
        <w:t xml:space="preserve">s-a încheiat prezentul </w:t>
      </w:r>
      <w:r w:rsidR="00665FFC">
        <w:rPr>
          <w:b/>
          <w:lang w:val="ro-RO"/>
        </w:rPr>
        <w:t>C</w:t>
      </w:r>
      <w:r w:rsidRPr="00C515FA">
        <w:rPr>
          <w:b/>
          <w:lang w:val="ro-RO"/>
        </w:rPr>
        <w:t>ontract</w:t>
      </w:r>
      <w:r w:rsidR="004E79B0">
        <w:rPr>
          <w:b/>
          <w:lang w:val="ro-RO"/>
        </w:rPr>
        <w:t xml:space="preserve"> de finanţare</w:t>
      </w:r>
      <w:r w:rsidRPr="00C515FA">
        <w:rPr>
          <w:b/>
          <w:lang w:val="ro-RO"/>
        </w:rPr>
        <w:t xml:space="preserve"> </w:t>
      </w:r>
      <w:r w:rsidRPr="00B467BE">
        <w:rPr>
          <w:b/>
          <w:lang w:val="ro-RO"/>
        </w:rPr>
        <w:t xml:space="preserve">pentru </w:t>
      </w:r>
      <w:r w:rsidR="00100842" w:rsidRPr="004E79B0">
        <w:rPr>
          <w:b/>
          <w:lang w:val="ro-RO"/>
        </w:rPr>
        <w:t>implementarea proiectului</w:t>
      </w:r>
      <w:r w:rsidR="00100842" w:rsidRPr="00C515FA">
        <w:rPr>
          <w:lang w:val="ro-RO"/>
        </w:rPr>
        <w:t xml:space="preserve"> - </w:t>
      </w:r>
      <w:r w:rsidR="00100842" w:rsidRPr="006E42E5">
        <w:rPr>
          <w:b/>
          <w:lang w:val="ro-RO"/>
        </w:rPr>
        <w:t>cod</w:t>
      </w:r>
      <w:r w:rsidR="00100842" w:rsidRPr="00C515FA">
        <w:rPr>
          <w:lang w:val="ro-RO"/>
        </w:rPr>
        <w:t xml:space="preserve"> ……...</w:t>
      </w:r>
      <w:r w:rsidR="00100842" w:rsidRPr="00C515FA">
        <w:rPr>
          <w:bCs/>
          <w:lang w:val="ro-RO"/>
        </w:rPr>
        <w:t>,</w:t>
      </w:r>
      <w:r w:rsidR="00100842" w:rsidRPr="00C639CC">
        <w:rPr>
          <w:b/>
          <w:bCs/>
          <w:lang w:val="ro-RO"/>
        </w:rPr>
        <w:t xml:space="preserve"> </w:t>
      </w:r>
      <w:r w:rsidRPr="00C639CC">
        <w:rPr>
          <w:lang w:val="ro-RO"/>
        </w:rPr>
        <w:t xml:space="preserve">denumit în continuare Contract. </w:t>
      </w:r>
    </w:p>
    <w:p w:rsidR="00DD40CD" w:rsidRPr="00233254" w:rsidRDefault="00DD40CD">
      <w:pPr>
        <w:rPr>
          <w:lang w:val="ro-RO"/>
        </w:rPr>
      </w:pPr>
    </w:p>
    <w:p w:rsidR="00E0070B" w:rsidRPr="00416B91" w:rsidRDefault="00B256B7" w:rsidP="00E0070B">
      <w:pPr>
        <w:rPr>
          <w:b/>
          <w:lang w:val="ro-RO"/>
        </w:rPr>
      </w:pPr>
      <w:r w:rsidRPr="00416B91">
        <w:rPr>
          <w:b/>
          <w:lang w:val="ro-RO"/>
        </w:rPr>
        <w:t xml:space="preserve">Art. 1 </w:t>
      </w:r>
      <w:r w:rsidR="00E0070B" w:rsidRPr="00416B91">
        <w:rPr>
          <w:b/>
          <w:lang w:val="ro-RO"/>
        </w:rPr>
        <w:t xml:space="preserve">Definiţii  </w:t>
      </w:r>
    </w:p>
    <w:p w:rsidR="002C1C90" w:rsidRPr="00FF3710" w:rsidRDefault="00E0070B" w:rsidP="00A12F20">
      <w:pPr>
        <w:jc w:val="both"/>
        <w:rPr>
          <w:color w:val="FF0000"/>
          <w:lang w:val="ro-RO" w:bidi="ro-RO"/>
        </w:rPr>
      </w:pPr>
      <w:r w:rsidRPr="00C515FA">
        <w:rPr>
          <w:lang w:val="ro-RO"/>
        </w:rPr>
        <w:t xml:space="preserve">Definiţiile </w:t>
      </w:r>
      <w:r w:rsidR="00C503A5" w:rsidRPr="00C515FA">
        <w:rPr>
          <w:lang w:val="ro-RO"/>
        </w:rPr>
        <w:t xml:space="preserve">şi interpretarea </w:t>
      </w:r>
      <w:r w:rsidRPr="00C515FA">
        <w:rPr>
          <w:lang w:val="ro-RO"/>
        </w:rPr>
        <w:t>unor termeni din prezent</w:t>
      </w:r>
      <w:r w:rsidR="00C503A5" w:rsidRPr="00C515FA">
        <w:rPr>
          <w:lang w:val="ro-RO"/>
        </w:rPr>
        <w:t xml:space="preserve">ul </w:t>
      </w:r>
      <w:r w:rsidR="009465D9" w:rsidRPr="00C515FA">
        <w:rPr>
          <w:lang w:val="ro-RO"/>
        </w:rPr>
        <w:t>C</w:t>
      </w:r>
      <w:r w:rsidR="00C503A5" w:rsidRPr="00C515FA">
        <w:rPr>
          <w:lang w:val="ro-RO"/>
        </w:rPr>
        <w:t>ontract sunt prevăzute în:</w:t>
      </w:r>
      <w:r w:rsidRPr="00C515FA">
        <w:rPr>
          <w:lang w:val="ro-RO"/>
        </w:rPr>
        <w:t xml:space="preserve"> OG</w:t>
      </w:r>
      <w:r w:rsidR="00513BD3" w:rsidRPr="00C515FA">
        <w:rPr>
          <w:lang w:val="ro-RO"/>
        </w:rPr>
        <w:t xml:space="preserve"> nr.</w:t>
      </w:r>
      <w:r w:rsidRPr="00C515FA">
        <w:rPr>
          <w:lang w:val="ro-RO"/>
        </w:rPr>
        <w:t xml:space="preserve"> 57/2002 privind cercetarea stiinţifică şi dezvoltarea tehnologică, cu modificările şi completările ulterioare</w:t>
      </w:r>
      <w:r w:rsidR="00C44A65" w:rsidRPr="00C515FA">
        <w:rPr>
          <w:lang w:val="ro-RO"/>
        </w:rPr>
        <w:t>;</w:t>
      </w:r>
      <w:r w:rsidRPr="00C515FA">
        <w:rPr>
          <w:lang w:val="ro-RO"/>
        </w:rPr>
        <w:t xml:space="preserve"> </w:t>
      </w:r>
      <w:r w:rsidR="00B256B7" w:rsidRPr="00C515FA">
        <w:rPr>
          <w:lang w:val="ro-RO"/>
        </w:rPr>
        <w:t xml:space="preserve"> </w:t>
      </w:r>
      <w:r w:rsidR="00513BD3" w:rsidRPr="00C515FA">
        <w:rPr>
          <w:lang w:val="ro-RO"/>
        </w:rPr>
        <w:t xml:space="preserve">HG nr. </w:t>
      </w:r>
      <w:r w:rsidR="00C503A5" w:rsidRPr="00C515FA">
        <w:rPr>
          <w:lang w:val="ro-RO"/>
        </w:rPr>
        <w:t xml:space="preserve">583/2015 pentru aprobarea Planului Naţional de Cercetare – Dezvoltare şi Inovare pentru perioada </w:t>
      </w:r>
      <w:r w:rsidR="00513BD3" w:rsidRPr="00C515FA">
        <w:rPr>
          <w:lang w:val="ro-RO"/>
        </w:rPr>
        <w:t>2015 – 2020 (PNCDI III)</w:t>
      </w:r>
      <w:r w:rsidR="0038516F">
        <w:rPr>
          <w:lang w:val="ro-RO"/>
        </w:rPr>
        <w:t>,</w:t>
      </w:r>
      <w:r w:rsidR="00DA67D9" w:rsidRPr="00DA67D9">
        <w:rPr>
          <w:lang w:val="ro-RO"/>
        </w:rPr>
        <w:t xml:space="preserve"> </w:t>
      </w:r>
      <w:r w:rsidR="00DA67D9" w:rsidRPr="00277480">
        <w:rPr>
          <w:lang w:val="ro-RO"/>
        </w:rPr>
        <w:t>cu modificările şi completările ulterioare</w:t>
      </w:r>
      <w:r w:rsidR="00C44A65" w:rsidRPr="00277480">
        <w:rPr>
          <w:lang w:val="ro-RO"/>
        </w:rPr>
        <w:t>;</w:t>
      </w:r>
      <w:r w:rsidR="00513BD3" w:rsidRPr="00277480">
        <w:rPr>
          <w:lang w:val="ro-RO"/>
        </w:rPr>
        <w:t xml:space="preserve"> HG nr.</w:t>
      </w:r>
      <w:r w:rsidR="00ED1444" w:rsidRPr="00277480">
        <w:rPr>
          <w:lang w:val="ro-RO"/>
        </w:rPr>
        <w:t xml:space="preserve"> </w:t>
      </w:r>
      <w:r w:rsidR="00C503A5" w:rsidRPr="00277480">
        <w:rPr>
          <w:lang w:val="ro-RO"/>
        </w:rPr>
        <w:t>1265/2004 pentru aprobarea Normelor metodologice privind contractarea, finanţarea, monitorizarea şi evaluarea programelor, proiectelor de cercetare-dezvoltare şi inovare şi a acţiunilor cuprinse în Planul naţional de cercetare-dezvoltare şi inovare, cu modific</w:t>
      </w:r>
      <w:r w:rsidR="00C44A65" w:rsidRPr="00277480">
        <w:rPr>
          <w:lang w:val="ro-RO"/>
        </w:rPr>
        <w:t>ă</w:t>
      </w:r>
      <w:r w:rsidR="00C503A5" w:rsidRPr="00277480">
        <w:rPr>
          <w:lang w:val="ro-RO"/>
        </w:rPr>
        <w:t xml:space="preserve">rile </w:t>
      </w:r>
      <w:r w:rsidR="00C44A65" w:rsidRPr="00277480">
        <w:rPr>
          <w:lang w:val="ro-RO"/>
        </w:rPr>
        <w:t>ș</w:t>
      </w:r>
      <w:r w:rsidR="00C503A5" w:rsidRPr="00277480">
        <w:rPr>
          <w:lang w:val="ro-RO"/>
        </w:rPr>
        <w:t>i complet</w:t>
      </w:r>
      <w:r w:rsidR="00C44A65" w:rsidRPr="00277480">
        <w:rPr>
          <w:lang w:val="ro-RO"/>
        </w:rPr>
        <w:t>ă</w:t>
      </w:r>
      <w:r w:rsidR="00C503A5" w:rsidRPr="00277480">
        <w:rPr>
          <w:lang w:val="ro-RO"/>
        </w:rPr>
        <w:t>rile ulterioare</w:t>
      </w:r>
      <w:r w:rsidR="00C44A65" w:rsidRPr="00277480">
        <w:rPr>
          <w:lang w:val="ro-RO"/>
        </w:rPr>
        <w:t>;</w:t>
      </w:r>
      <w:r w:rsidR="00C503A5" w:rsidRPr="00277480">
        <w:rPr>
          <w:lang w:val="ro-RO"/>
        </w:rPr>
        <w:t xml:space="preserve"> HG nr.</w:t>
      </w:r>
      <w:r w:rsidR="00ED1444" w:rsidRPr="00277480">
        <w:rPr>
          <w:lang w:val="ro-RO"/>
        </w:rPr>
        <w:t xml:space="preserve"> </w:t>
      </w:r>
      <w:r w:rsidR="00C503A5" w:rsidRPr="00277480">
        <w:rPr>
          <w:lang w:val="ro-RO"/>
        </w:rPr>
        <w:t>134 /2011</w:t>
      </w:r>
      <w:r w:rsidR="00ED1444" w:rsidRPr="00277480">
        <w:rPr>
          <w:lang w:val="ro-RO"/>
        </w:rPr>
        <w:t xml:space="preserve"> </w:t>
      </w:r>
      <w:r w:rsidR="00C503A5" w:rsidRPr="00277480">
        <w:rPr>
          <w:lang w:val="ro-RO"/>
        </w:rPr>
        <w:t xml:space="preserve">pentru aprobarea Normelor metodologice privind stabilirea categoriilor de cheltuieli pentru activităţi de cercetare-dezvoltare şi de stimulare a inovării, finanţate de la bugetul de stat, cu modificările şi completarile ulterioare şi în alte acte normative ce guvernează prezentul </w:t>
      </w:r>
      <w:r w:rsidR="009465D9" w:rsidRPr="00277480">
        <w:rPr>
          <w:lang w:val="ro-RO"/>
        </w:rPr>
        <w:t>C</w:t>
      </w:r>
      <w:r w:rsidR="00C503A5" w:rsidRPr="00277480">
        <w:rPr>
          <w:lang w:val="ro-RO"/>
        </w:rPr>
        <w:t>ontract.</w:t>
      </w:r>
      <w:r w:rsidR="00A12F20" w:rsidRPr="00277480">
        <w:rPr>
          <w:lang w:val="ro-RO" w:bidi="ro-RO"/>
        </w:rPr>
        <w:t xml:space="preserve"> </w:t>
      </w:r>
      <w:r w:rsidR="002C1C90" w:rsidRPr="00277480">
        <w:rPr>
          <w:lang w:val="ro-RO" w:bidi="ro-RO"/>
        </w:rPr>
        <w:t>Ordinul MEC nr. 6199/2020 pentru modificarea Ordinului ministrului educaţiei, cercetării şi inovării nr. 3.845/2009 privind aprobarea modelului pentru Registrul de evidenţă a rezultatelor activităţilor de cercetare-dezvoltare şi a Metodologiei de înregistrare a rezultatelor activităţii de cercetare-dezvoltare</w:t>
      </w:r>
      <w:r w:rsidR="00CA5F96" w:rsidRPr="00277480">
        <w:rPr>
          <w:lang w:val="ro-RO" w:bidi="ro-RO"/>
        </w:rPr>
        <w:t>.</w:t>
      </w:r>
    </w:p>
    <w:p w:rsidR="00A12F20" w:rsidRPr="000060A2" w:rsidRDefault="00A12F20" w:rsidP="000060A2">
      <w:pPr>
        <w:jc w:val="both"/>
        <w:rPr>
          <w:color w:val="000000"/>
          <w:lang w:val="ro-RO" w:bidi="ro-RO"/>
        </w:rPr>
      </w:pPr>
      <w:r w:rsidRPr="00C639CC">
        <w:rPr>
          <w:color w:val="000000"/>
          <w:lang w:val="ro-RO" w:bidi="ro-RO"/>
        </w:rPr>
        <w:t>Regulamentul nr. 651/2014 al Comisiei Europene de declarare a anumitor categorii de ajutoare compatibile cu pia</w:t>
      </w:r>
      <w:r w:rsidR="00C44A65" w:rsidRPr="00C639CC">
        <w:rPr>
          <w:color w:val="000000"/>
          <w:lang w:val="ro-RO" w:bidi="ro-RO"/>
        </w:rPr>
        <w:t>ț</w:t>
      </w:r>
      <w:r w:rsidRPr="00C639CC">
        <w:rPr>
          <w:color w:val="000000"/>
          <w:lang w:val="ro-RO" w:bidi="ro-RO"/>
        </w:rPr>
        <w:t>a intern</w:t>
      </w:r>
      <w:r w:rsidR="00C44A65" w:rsidRPr="00C639CC">
        <w:rPr>
          <w:color w:val="000000"/>
          <w:lang w:val="ro-RO" w:bidi="ro-RO"/>
        </w:rPr>
        <w:t>ă</w:t>
      </w:r>
      <w:r w:rsidRPr="00C639CC">
        <w:rPr>
          <w:color w:val="000000"/>
          <w:lang w:val="ro-RO" w:bidi="ro-RO"/>
        </w:rPr>
        <w:t xml:space="preserve"> </w:t>
      </w:r>
      <w:r w:rsidR="00C44A65" w:rsidRPr="00C639CC">
        <w:rPr>
          <w:color w:val="000000"/>
          <w:lang w:val="ro-RO" w:bidi="ro-RO"/>
        </w:rPr>
        <w:t>î</w:t>
      </w:r>
      <w:r w:rsidRPr="00C639CC">
        <w:rPr>
          <w:color w:val="000000"/>
          <w:lang w:val="ro-RO" w:bidi="ro-RO"/>
        </w:rPr>
        <w:t xml:space="preserve">n aplicarea articolelor 107 </w:t>
      </w:r>
      <w:r w:rsidR="00C44A65" w:rsidRPr="00C639CC">
        <w:rPr>
          <w:color w:val="000000"/>
          <w:lang w:val="ro-RO" w:bidi="ro-RO"/>
        </w:rPr>
        <w:t>ș</w:t>
      </w:r>
      <w:r w:rsidRPr="00C639CC">
        <w:rPr>
          <w:color w:val="000000"/>
          <w:lang w:val="ro-RO" w:bidi="ro-RO"/>
        </w:rPr>
        <w:t xml:space="preserve">i 108 din </w:t>
      </w:r>
      <w:r w:rsidRPr="00277480">
        <w:rPr>
          <w:lang w:val="ro-RO" w:bidi="ro-RO"/>
        </w:rPr>
        <w:t>Tratat</w:t>
      </w:r>
      <w:r w:rsidR="00FF3710" w:rsidRPr="00277480">
        <w:rPr>
          <w:lang w:val="ro-RO"/>
        </w:rPr>
        <w:t xml:space="preserve"> </w:t>
      </w:r>
      <w:r w:rsidR="002C1C90" w:rsidRPr="00277480">
        <w:rPr>
          <w:lang w:val="ro-RO"/>
        </w:rPr>
        <w:t xml:space="preserve">Regulament nr. 972 din 2 iulie 2020 de modificare a Regulamentului (UE) nr. 1407/2013 în ceea ce priveşte prelungirea aplicării sale </w:t>
      </w:r>
      <w:r w:rsidR="002C1C90" w:rsidRPr="00277480">
        <w:rPr>
          <w:lang w:val="ro-RO"/>
        </w:rPr>
        <w:lastRenderedPageBreak/>
        <w:t>şi de modificare a Regulamentului (UE) nr. 651/2014 în ceea ce priveşte prelungirea aplicării sale şi ajustările relevante</w:t>
      </w:r>
      <w:r w:rsidRPr="00277480">
        <w:rPr>
          <w:lang w:val="ro-RO" w:bidi="ro-RO"/>
        </w:rPr>
        <w:t xml:space="preserve">, </w:t>
      </w:r>
      <w:r w:rsidR="000060A2" w:rsidRPr="00754565">
        <w:rPr>
          <w:color w:val="000000"/>
          <w:lang w:val="ro-RO" w:bidi="ro-RO"/>
        </w:rPr>
        <w:t>Ordinul ministrului cercetării, inovării și digitalizării nr. 20.826/2022 privind aprobarea Schemei de ajutor de stat „Finanțarea proiectelor CDI conform Programului 3 — Cooperare europeană și internațională”, asociată Planului național de cercetare-dezvoltare și inovare pentru perioada 2015—2020 (PNCDI III), aprobat  prin Hotărârea Guvernului nr. 583/2015</w:t>
      </w:r>
      <w:r w:rsidRPr="00754565">
        <w:rPr>
          <w:lang w:val="ro-RO" w:bidi="ro-RO"/>
        </w:rPr>
        <w:t>.</w:t>
      </w:r>
    </w:p>
    <w:p w:rsidR="00E0070B" w:rsidRPr="008B2189" w:rsidRDefault="00E0070B" w:rsidP="00C503A5">
      <w:pPr>
        <w:jc w:val="both"/>
        <w:rPr>
          <w:lang w:val="ro-RO"/>
        </w:rPr>
      </w:pPr>
    </w:p>
    <w:p w:rsidR="00E0070B" w:rsidRPr="008B2189" w:rsidRDefault="00E0070B" w:rsidP="00E0070B">
      <w:pPr>
        <w:rPr>
          <w:lang w:val="ro-RO"/>
        </w:rPr>
      </w:pPr>
    </w:p>
    <w:p w:rsidR="00E0070B" w:rsidRPr="008B2189" w:rsidRDefault="00A84B5C" w:rsidP="00E0070B">
      <w:pPr>
        <w:rPr>
          <w:b/>
          <w:lang w:val="ro-RO"/>
        </w:rPr>
      </w:pPr>
      <w:r w:rsidRPr="008B2189">
        <w:rPr>
          <w:b/>
          <w:lang w:val="ro-RO"/>
        </w:rPr>
        <w:t>Art. 2 Termenele</w:t>
      </w:r>
      <w:r w:rsidR="00E0070B" w:rsidRPr="008B2189">
        <w:rPr>
          <w:b/>
          <w:lang w:val="ro-RO"/>
        </w:rPr>
        <w:t xml:space="preserve"> limită</w:t>
      </w:r>
    </w:p>
    <w:p w:rsidR="00A84B5C" w:rsidRPr="00233254" w:rsidRDefault="00A84B5C" w:rsidP="00C45438">
      <w:pPr>
        <w:pStyle w:val="ListParagraph"/>
        <w:numPr>
          <w:ilvl w:val="0"/>
          <w:numId w:val="1"/>
        </w:numPr>
        <w:jc w:val="both"/>
        <w:rPr>
          <w:lang w:val="ro-RO"/>
        </w:rPr>
      </w:pPr>
      <w:r w:rsidRPr="008B2189">
        <w:rPr>
          <w:lang w:val="ro-RO"/>
        </w:rPr>
        <w:t xml:space="preserve">Termenele limită se stabilesc prin indicarea intervalului de timp </w:t>
      </w:r>
      <w:r w:rsidR="00D73713" w:rsidRPr="008B2189">
        <w:rPr>
          <w:lang w:val="ro-RO"/>
        </w:rPr>
        <w:t xml:space="preserve">şi </w:t>
      </w:r>
      <w:r w:rsidRPr="008B2189">
        <w:rPr>
          <w:lang w:val="ro-RO"/>
        </w:rPr>
        <w:t>încep să curgă</w:t>
      </w:r>
      <w:r w:rsidRPr="00C639CC">
        <w:rPr>
          <w:lang w:val="ro-RO"/>
        </w:rPr>
        <w:t xml:space="preserve"> de la începutul zilei următoare datei de referinţ</w:t>
      </w:r>
      <w:r w:rsidR="00C44A65" w:rsidRPr="00233254">
        <w:rPr>
          <w:lang w:val="ro-RO"/>
        </w:rPr>
        <w:t>ă</w:t>
      </w:r>
      <w:r w:rsidRPr="00233254">
        <w:rPr>
          <w:lang w:val="ro-RO"/>
        </w:rPr>
        <w:t>, în raport cu care se determină aceste term</w:t>
      </w:r>
      <w:r w:rsidR="0038516F">
        <w:rPr>
          <w:lang w:val="ro-RO"/>
        </w:rPr>
        <w:t>ene limită</w:t>
      </w:r>
      <w:r w:rsidR="0038516F">
        <w:rPr>
          <w:lang w:val="en-US"/>
        </w:rPr>
        <w:t>;</w:t>
      </w:r>
    </w:p>
    <w:p w:rsidR="00A84B5C" w:rsidRPr="00416B91" w:rsidRDefault="00A84B5C" w:rsidP="00C45438">
      <w:pPr>
        <w:pStyle w:val="ListParagraph"/>
        <w:numPr>
          <w:ilvl w:val="0"/>
          <w:numId w:val="1"/>
        </w:numPr>
        <w:jc w:val="both"/>
        <w:rPr>
          <w:lang w:val="ro-RO"/>
        </w:rPr>
      </w:pPr>
      <w:r w:rsidRPr="00416B91">
        <w:rPr>
          <w:lang w:val="ro-RO"/>
        </w:rPr>
        <w:t>Pentru intervalul de timp fixat în zile, termenul limită este sfârşitul ultimei zile calendaristice a perioadei respective</w:t>
      </w:r>
      <w:r w:rsidR="0038516F">
        <w:rPr>
          <w:lang w:val="ro-RO"/>
        </w:rPr>
        <w:t>;</w:t>
      </w:r>
      <w:r w:rsidRPr="00416B91">
        <w:rPr>
          <w:lang w:val="ro-RO"/>
        </w:rPr>
        <w:t xml:space="preserve"> </w:t>
      </w:r>
    </w:p>
    <w:p w:rsidR="00A84B5C" w:rsidRPr="008B2189" w:rsidRDefault="00513BD3" w:rsidP="00C45438">
      <w:pPr>
        <w:pStyle w:val="ListParagraph"/>
        <w:numPr>
          <w:ilvl w:val="0"/>
          <w:numId w:val="1"/>
        </w:numPr>
        <w:jc w:val="both"/>
        <w:rPr>
          <w:lang w:val="ro-RO"/>
        </w:rPr>
      </w:pPr>
      <w:r w:rsidRPr="00EB088E">
        <w:rPr>
          <w:lang w:val="ro-RO"/>
        </w:rPr>
        <w:t xml:space="preserve">Pentru </w:t>
      </w:r>
      <w:r w:rsidR="00A84B5C" w:rsidRPr="00EB088E">
        <w:rPr>
          <w:lang w:val="ro-RO"/>
        </w:rPr>
        <w:t>intervalul de timp fixat în luni, termenul limită este sfârşitul zilei care are acelaşi număr cu ziua din care termenul limită a început sa curgă. În eventualitatea ca ultima lună a unei durate fixate în lu</w:t>
      </w:r>
      <w:r w:rsidR="00A84B5C" w:rsidRPr="008B2189">
        <w:rPr>
          <w:lang w:val="ro-RO"/>
        </w:rPr>
        <w:t>ni nu are o zi cu acelaşi număr cu data la care termenul limit</w:t>
      </w:r>
      <w:r w:rsidR="00C44A65" w:rsidRPr="008B2189">
        <w:rPr>
          <w:lang w:val="ro-RO"/>
        </w:rPr>
        <w:t>ă</w:t>
      </w:r>
      <w:r w:rsidR="00A84B5C" w:rsidRPr="008B2189">
        <w:rPr>
          <w:lang w:val="ro-RO"/>
        </w:rPr>
        <w:t xml:space="preserve"> a început sa curgă, termenul limit</w:t>
      </w:r>
      <w:r w:rsidR="00C44A65" w:rsidRPr="008B2189">
        <w:rPr>
          <w:lang w:val="ro-RO"/>
        </w:rPr>
        <w:t>ă</w:t>
      </w:r>
      <w:r w:rsidR="00A84B5C" w:rsidRPr="008B2189">
        <w:rPr>
          <w:lang w:val="ro-RO"/>
        </w:rPr>
        <w:t xml:space="preserve"> este sfârşitul ultimei zile din luna respectiv</w:t>
      </w:r>
      <w:r w:rsidR="00C44A65" w:rsidRPr="008B2189">
        <w:rPr>
          <w:lang w:val="ro-RO"/>
        </w:rPr>
        <w:t>ă</w:t>
      </w:r>
      <w:r w:rsidR="0038516F">
        <w:rPr>
          <w:lang w:val="ro-RO"/>
        </w:rPr>
        <w:t>;</w:t>
      </w:r>
    </w:p>
    <w:p w:rsidR="00A84B5C" w:rsidRPr="008B2189" w:rsidRDefault="00A84B5C" w:rsidP="00C45438">
      <w:pPr>
        <w:pStyle w:val="ListParagraph"/>
        <w:numPr>
          <w:ilvl w:val="0"/>
          <w:numId w:val="1"/>
        </w:numPr>
        <w:jc w:val="both"/>
        <w:rPr>
          <w:lang w:val="ro-RO"/>
        </w:rPr>
      </w:pPr>
      <w:r w:rsidRPr="008B2189">
        <w:rPr>
          <w:lang w:val="ro-RO"/>
        </w:rPr>
        <w:t xml:space="preserve">Dacă termenul limită este </w:t>
      </w:r>
      <w:r w:rsidR="00C44A65" w:rsidRPr="008B2189">
        <w:rPr>
          <w:lang w:val="ro-RO"/>
        </w:rPr>
        <w:t>î</w:t>
      </w:r>
      <w:r w:rsidRPr="008B2189">
        <w:rPr>
          <w:lang w:val="ro-RO"/>
        </w:rPr>
        <w:t>ntr-o zi declarată sărbătoare legală, atunci termenul limită se prelungeşte până la sfârşitul primei zile de lucru următoare</w:t>
      </w:r>
      <w:r w:rsidR="00C44A65" w:rsidRPr="008B2189">
        <w:rPr>
          <w:lang w:val="ro-RO"/>
        </w:rPr>
        <w:t>.</w:t>
      </w:r>
    </w:p>
    <w:p w:rsidR="00E0070B" w:rsidRPr="008B2189" w:rsidRDefault="00E0070B" w:rsidP="00E0070B">
      <w:pPr>
        <w:rPr>
          <w:lang w:val="ro-RO"/>
        </w:rPr>
      </w:pPr>
    </w:p>
    <w:p w:rsidR="00B75BDB" w:rsidRPr="008B2189" w:rsidRDefault="00A84B5C" w:rsidP="00D73713">
      <w:pPr>
        <w:jc w:val="both"/>
        <w:rPr>
          <w:b/>
          <w:lang w:val="ro-RO"/>
        </w:rPr>
      </w:pPr>
      <w:r w:rsidRPr="008B2189">
        <w:rPr>
          <w:b/>
          <w:lang w:val="ro-RO"/>
        </w:rPr>
        <w:t>Art. 3</w:t>
      </w:r>
      <w:r w:rsidR="008C729E" w:rsidRPr="008B2189">
        <w:rPr>
          <w:b/>
          <w:lang w:val="ro-RO"/>
        </w:rPr>
        <w:t xml:space="preserve"> </w:t>
      </w:r>
      <w:r w:rsidRPr="008B2189">
        <w:rPr>
          <w:b/>
          <w:lang w:val="ro-RO"/>
        </w:rPr>
        <w:t>Obiectul Contractului</w:t>
      </w:r>
    </w:p>
    <w:p w:rsidR="00513BD3" w:rsidRPr="00C639CC" w:rsidRDefault="00A84B5C" w:rsidP="00D73713">
      <w:pPr>
        <w:jc w:val="both"/>
        <w:rPr>
          <w:lang w:val="ro-RO"/>
        </w:rPr>
      </w:pPr>
      <w:r w:rsidRPr="008B2189">
        <w:rPr>
          <w:lang w:val="ro-RO"/>
        </w:rPr>
        <w:t>3.1 Obiectul</w:t>
      </w:r>
      <w:r w:rsidR="008C729E" w:rsidRPr="008B2189">
        <w:rPr>
          <w:lang w:val="ro-RO"/>
        </w:rPr>
        <w:t xml:space="preserve"> prezentului </w:t>
      </w:r>
      <w:r w:rsidR="009465D9" w:rsidRPr="008B2189">
        <w:rPr>
          <w:lang w:val="ro-RO"/>
        </w:rPr>
        <w:t>C</w:t>
      </w:r>
      <w:r w:rsidR="008C729E" w:rsidRPr="008B2189">
        <w:rPr>
          <w:lang w:val="ro-RO"/>
        </w:rPr>
        <w:t xml:space="preserve">ontract </w:t>
      </w:r>
      <w:r w:rsidR="00C44A65" w:rsidRPr="008B2189">
        <w:rPr>
          <w:lang w:val="ro-RO"/>
        </w:rPr>
        <w:t>î</w:t>
      </w:r>
      <w:r w:rsidR="008C729E" w:rsidRPr="008B2189">
        <w:rPr>
          <w:lang w:val="ro-RO"/>
        </w:rPr>
        <w:t>l constitu</w:t>
      </w:r>
      <w:r w:rsidR="00C44A65" w:rsidRPr="008B2189">
        <w:rPr>
          <w:lang w:val="ro-RO"/>
        </w:rPr>
        <w:t>i</w:t>
      </w:r>
      <w:r w:rsidR="008C729E" w:rsidRPr="008B2189">
        <w:rPr>
          <w:lang w:val="ro-RO"/>
        </w:rPr>
        <w:t>e finan</w:t>
      </w:r>
      <w:r w:rsidR="00C44A65" w:rsidRPr="008B2189">
        <w:rPr>
          <w:lang w:val="ro-RO"/>
        </w:rPr>
        <w:t>ț</w:t>
      </w:r>
      <w:r w:rsidR="008C729E" w:rsidRPr="008B2189">
        <w:rPr>
          <w:lang w:val="ro-RO"/>
        </w:rPr>
        <w:t>area de c</w:t>
      </w:r>
      <w:r w:rsidR="00C44A65" w:rsidRPr="008B2189">
        <w:rPr>
          <w:lang w:val="ro-RO"/>
        </w:rPr>
        <w:t>ă</w:t>
      </w:r>
      <w:r w:rsidR="008C729E" w:rsidRPr="008B2189">
        <w:rPr>
          <w:lang w:val="ro-RO"/>
        </w:rPr>
        <w:t>tre Autoritatea Contractant</w:t>
      </w:r>
      <w:r w:rsidR="00C44A65" w:rsidRPr="008B2189">
        <w:rPr>
          <w:lang w:val="ro-RO"/>
        </w:rPr>
        <w:t>ă</w:t>
      </w:r>
      <w:r w:rsidR="008C729E" w:rsidRPr="008B2189">
        <w:rPr>
          <w:lang w:val="ro-RO"/>
        </w:rPr>
        <w:t xml:space="preserve"> </w:t>
      </w:r>
      <w:r w:rsidR="00C44A65" w:rsidRPr="008B2189">
        <w:rPr>
          <w:lang w:val="ro-RO"/>
        </w:rPr>
        <w:t>ș</w:t>
      </w:r>
      <w:r w:rsidR="008C729E" w:rsidRPr="008B2189">
        <w:rPr>
          <w:lang w:val="ro-RO"/>
        </w:rPr>
        <w:t>i execu</w:t>
      </w:r>
      <w:r w:rsidR="00C44A65" w:rsidRPr="008B2189">
        <w:rPr>
          <w:lang w:val="ro-RO"/>
        </w:rPr>
        <w:t>ț</w:t>
      </w:r>
      <w:r w:rsidR="008C729E" w:rsidRPr="008B2189">
        <w:rPr>
          <w:lang w:val="ro-RO"/>
        </w:rPr>
        <w:t>ia de c</w:t>
      </w:r>
      <w:r w:rsidR="00C44A65" w:rsidRPr="008B2189">
        <w:rPr>
          <w:lang w:val="ro-RO"/>
        </w:rPr>
        <w:t>ă</w:t>
      </w:r>
      <w:r w:rsidR="008C729E" w:rsidRPr="008B2189">
        <w:rPr>
          <w:lang w:val="ro-RO"/>
        </w:rPr>
        <w:t xml:space="preserve">tre Contractor a proiectului </w:t>
      </w:r>
      <w:r w:rsidR="008C729E" w:rsidRPr="008B2189">
        <w:rPr>
          <w:color w:val="BFBFBF" w:themeColor="background1" w:themeShade="BF"/>
          <w:lang w:val="ro-RO"/>
        </w:rPr>
        <w:t>(</w:t>
      </w:r>
      <w:r w:rsidR="008C729E" w:rsidRPr="008B2189">
        <w:rPr>
          <w:i/>
          <w:color w:val="BFBFBF" w:themeColor="background1" w:themeShade="BF"/>
          <w:lang w:val="ro-RO"/>
        </w:rPr>
        <w:t>titlul proiectului) ……………,</w:t>
      </w:r>
      <w:r w:rsidR="008C729E" w:rsidRPr="008B2189">
        <w:rPr>
          <w:i/>
          <w:color w:val="D9D9D9" w:themeColor="background1" w:themeShade="D9"/>
          <w:lang w:val="ro-RO"/>
        </w:rPr>
        <w:t xml:space="preserve"> </w:t>
      </w:r>
      <w:r w:rsidR="008C729E" w:rsidRPr="008B2189">
        <w:rPr>
          <w:lang w:val="ro-RO"/>
        </w:rPr>
        <w:t>corespunz</w:t>
      </w:r>
      <w:r w:rsidR="00C44A65" w:rsidRPr="008B2189">
        <w:rPr>
          <w:lang w:val="ro-RO"/>
        </w:rPr>
        <w:t>ă</w:t>
      </w:r>
      <w:r w:rsidR="008C729E" w:rsidRPr="008B2189">
        <w:rPr>
          <w:lang w:val="ro-RO"/>
        </w:rPr>
        <w:t xml:space="preserve">tor </w:t>
      </w:r>
      <w:r w:rsidR="00B2037D">
        <w:rPr>
          <w:lang w:val="ro-RO"/>
        </w:rPr>
        <w:t>Cererii de finanțare a</w:t>
      </w:r>
      <w:r w:rsidR="00111C9E" w:rsidRPr="008B2189">
        <w:rPr>
          <w:i/>
          <w:lang w:val="ro-RO"/>
        </w:rPr>
        <w:t xml:space="preserve"> </w:t>
      </w:r>
      <w:r w:rsidR="00111C9E" w:rsidRPr="008B2189">
        <w:rPr>
          <w:lang w:val="ro-RO"/>
        </w:rPr>
        <w:t>Contractorului</w:t>
      </w:r>
      <w:r w:rsidR="00100842" w:rsidRPr="008B2189">
        <w:rPr>
          <w:lang w:val="ro-RO"/>
        </w:rPr>
        <w:t xml:space="preserve"> – Anexă şi parte integrantă a Cont</w:t>
      </w:r>
      <w:r w:rsidR="00100842" w:rsidRPr="00C639CC">
        <w:rPr>
          <w:lang w:val="ro-RO"/>
        </w:rPr>
        <w:t xml:space="preserve">ractului </w:t>
      </w:r>
      <w:r w:rsidR="00C44A65" w:rsidRPr="00C639CC">
        <w:rPr>
          <w:lang w:val="ro-RO"/>
        </w:rPr>
        <w:t>ș</w:t>
      </w:r>
      <w:r w:rsidR="00111C9E" w:rsidRPr="00C639CC">
        <w:rPr>
          <w:lang w:val="ro-RO"/>
        </w:rPr>
        <w:t>i aprobat</w:t>
      </w:r>
      <w:r w:rsidR="00C44A65" w:rsidRPr="00C639CC">
        <w:rPr>
          <w:lang w:val="ro-RO"/>
        </w:rPr>
        <w:t>ă</w:t>
      </w:r>
      <w:r w:rsidR="00111C9E" w:rsidRPr="00C639CC">
        <w:rPr>
          <w:lang w:val="ro-RO"/>
        </w:rPr>
        <w:t xml:space="preserve"> spre finan</w:t>
      </w:r>
      <w:r w:rsidR="00C44A65" w:rsidRPr="00C639CC">
        <w:rPr>
          <w:lang w:val="ro-RO"/>
        </w:rPr>
        <w:t>ț</w:t>
      </w:r>
      <w:r w:rsidR="00111C9E" w:rsidRPr="00C639CC">
        <w:rPr>
          <w:lang w:val="ro-RO"/>
        </w:rPr>
        <w:t>are de Autoritatea Contractant</w:t>
      </w:r>
      <w:r w:rsidR="00C44A65" w:rsidRPr="00C639CC">
        <w:rPr>
          <w:lang w:val="ro-RO"/>
        </w:rPr>
        <w:t>ă.</w:t>
      </w:r>
      <w:r w:rsidRPr="00C639CC">
        <w:rPr>
          <w:lang w:val="ro-RO"/>
        </w:rPr>
        <w:t xml:space="preserve"> </w:t>
      </w:r>
    </w:p>
    <w:p w:rsidR="00CE42D5" w:rsidRPr="00950FED" w:rsidRDefault="00CE42D5" w:rsidP="00D73713">
      <w:pPr>
        <w:jc w:val="both"/>
        <w:rPr>
          <w:b/>
          <w:lang w:val="ro-RO"/>
        </w:rPr>
      </w:pPr>
      <w:r w:rsidRPr="00233254">
        <w:rPr>
          <w:lang w:val="ro-RO"/>
        </w:rPr>
        <w:t>3.2</w:t>
      </w:r>
      <w:r w:rsidR="00111C9E" w:rsidRPr="00233254">
        <w:rPr>
          <w:b/>
          <w:lang w:val="ro-RO"/>
        </w:rPr>
        <w:t xml:space="preserve"> </w:t>
      </w:r>
      <w:r w:rsidR="00111C9E" w:rsidRPr="00233254">
        <w:rPr>
          <w:lang w:val="ro-RO"/>
        </w:rPr>
        <w:t>Contractorul va</w:t>
      </w:r>
      <w:r w:rsidR="008C10D8" w:rsidRPr="00233254">
        <w:rPr>
          <w:lang w:val="ro-RO"/>
        </w:rPr>
        <w:t xml:space="preserve"> executa activit</w:t>
      </w:r>
      <w:r w:rsidR="00C44A65" w:rsidRPr="00233254">
        <w:rPr>
          <w:lang w:val="ro-RO"/>
        </w:rPr>
        <w:t>ăț</w:t>
      </w:r>
      <w:r w:rsidR="008C10D8" w:rsidRPr="00DA217A">
        <w:rPr>
          <w:lang w:val="ro-RO"/>
        </w:rPr>
        <w:t>ile descri</w:t>
      </w:r>
      <w:r w:rsidR="00111C9E" w:rsidRPr="00416B91">
        <w:rPr>
          <w:lang w:val="ro-RO"/>
        </w:rPr>
        <w:t>s</w:t>
      </w:r>
      <w:r w:rsidR="008C10D8" w:rsidRPr="00416B91">
        <w:rPr>
          <w:lang w:val="ro-RO"/>
        </w:rPr>
        <w:t>e</w:t>
      </w:r>
      <w:r w:rsidR="00111C9E" w:rsidRPr="00C515FA">
        <w:rPr>
          <w:lang w:val="ro-RO"/>
        </w:rPr>
        <w:t xml:space="preserve"> </w:t>
      </w:r>
      <w:r w:rsidR="00C44A65" w:rsidRPr="00C515FA">
        <w:rPr>
          <w:lang w:val="ro-RO"/>
        </w:rPr>
        <w:t>î</w:t>
      </w:r>
      <w:r w:rsidR="00111C9E" w:rsidRPr="00C515FA">
        <w:rPr>
          <w:lang w:val="ro-RO"/>
        </w:rPr>
        <w:t xml:space="preserve">n anexele prezentului </w:t>
      </w:r>
      <w:r w:rsidR="009465D9" w:rsidRPr="00950FED">
        <w:rPr>
          <w:lang w:val="ro-RO"/>
        </w:rPr>
        <w:t>C</w:t>
      </w:r>
      <w:r w:rsidR="00111C9E" w:rsidRPr="00950FED">
        <w:rPr>
          <w:lang w:val="ro-RO"/>
        </w:rPr>
        <w:t>ontract.</w:t>
      </w:r>
    </w:p>
    <w:p w:rsidR="00CE42D5" w:rsidRPr="00EB088E" w:rsidRDefault="00CE42D5" w:rsidP="00D73713">
      <w:pPr>
        <w:jc w:val="both"/>
        <w:rPr>
          <w:b/>
          <w:lang w:val="ro-RO"/>
        </w:rPr>
      </w:pPr>
    </w:p>
    <w:p w:rsidR="00CE42D5" w:rsidRPr="008B2189" w:rsidRDefault="00CE42D5" w:rsidP="00D73713">
      <w:pPr>
        <w:jc w:val="both"/>
        <w:rPr>
          <w:b/>
          <w:lang w:val="ro-RO"/>
        </w:rPr>
      </w:pPr>
      <w:r w:rsidRPr="008B2189">
        <w:rPr>
          <w:b/>
          <w:lang w:val="ro-RO"/>
        </w:rPr>
        <w:t>Art. 4 Durata Contractului</w:t>
      </w:r>
    </w:p>
    <w:p w:rsidR="00CE42D5" w:rsidRPr="00277480" w:rsidRDefault="006C5D62" w:rsidP="00D73713">
      <w:pPr>
        <w:jc w:val="both"/>
        <w:rPr>
          <w:lang w:val="ro-RO"/>
        </w:rPr>
      </w:pPr>
      <w:r w:rsidRPr="00277480">
        <w:rPr>
          <w:lang w:val="ro-RO"/>
        </w:rPr>
        <w:t xml:space="preserve">4.1 </w:t>
      </w:r>
      <w:r w:rsidR="00647620" w:rsidRPr="00277480">
        <w:rPr>
          <w:lang w:val="ro-RO"/>
        </w:rPr>
        <w:t>Prezentul contract intră în vigoare dupa semnare,la data atribuirii numarului de contract de către Autoritatea Contractantă.</w:t>
      </w:r>
    </w:p>
    <w:p w:rsidR="00CE42D5" w:rsidRPr="00C639CC" w:rsidRDefault="00513BD3" w:rsidP="00D73713">
      <w:pPr>
        <w:jc w:val="both"/>
        <w:rPr>
          <w:lang w:val="ro-RO"/>
        </w:rPr>
      </w:pPr>
      <w:r w:rsidRPr="008B2189">
        <w:rPr>
          <w:lang w:val="ro-RO"/>
        </w:rPr>
        <w:t xml:space="preserve">4.2 </w:t>
      </w:r>
      <w:r w:rsidR="00CE42D5" w:rsidRPr="008B2189">
        <w:rPr>
          <w:lang w:val="ro-RO"/>
        </w:rPr>
        <w:t xml:space="preserve">Contractorul începe execuţia </w:t>
      </w:r>
      <w:r w:rsidR="00111C9E" w:rsidRPr="008B2189">
        <w:rPr>
          <w:lang w:val="ro-RO"/>
        </w:rPr>
        <w:t>activit</w:t>
      </w:r>
      <w:r w:rsidR="00C44A65" w:rsidRPr="008B2189">
        <w:rPr>
          <w:lang w:val="ro-RO"/>
        </w:rPr>
        <w:t>ăț</w:t>
      </w:r>
      <w:r w:rsidR="00111C9E" w:rsidRPr="008B2189">
        <w:rPr>
          <w:lang w:val="ro-RO"/>
        </w:rPr>
        <w:t>ilor</w:t>
      </w:r>
      <w:r w:rsidR="00A355F6" w:rsidRPr="008B2189">
        <w:rPr>
          <w:lang w:val="ro-RO"/>
        </w:rPr>
        <w:t xml:space="preserve"> prevăzute în </w:t>
      </w:r>
      <w:r w:rsidR="00CE42D5" w:rsidRPr="008B2189">
        <w:rPr>
          <w:lang w:val="ro-RO"/>
        </w:rPr>
        <w:t xml:space="preserve">Anexa </w:t>
      </w:r>
      <w:r w:rsidR="00267EEC" w:rsidRPr="008B2189">
        <w:rPr>
          <w:lang w:val="ro-RO"/>
        </w:rPr>
        <w:t>II</w:t>
      </w:r>
      <w:r w:rsidR="00C44A65" w:rsidRPr="008B2189">
        <w:rPr>
          <w:lang w:val="ro-RO"/>
        </w:rPr>
        <w:t xml:space="preserve"> -</w:t>
      </w:r>
      <w:r w:rsidR="00111C9E" w:rsidRPr="008B2189">
        <w:rPr>
          <w:lang w:val="ro-RO"/>
        </w:rPr>
        <w:t xml:space="preserve"> Planul de realizare a proiectului</w:t>
      </w:r>
      <w:r w:rsidR="00703FFE" w:rsidRPr="008B2189">
        <w:rPr>
          <w:lang w:val="ro-RO"/>
        </w:rPr>
        <w:t xml:space="preserve"> </w:t>
      </w:r>
      <w:r w:rsidR="00AC0504" w:rsidRPr="008B2189">
        <w:rPr>
          <w:lang w:val="ro-RO"/>
        </w:rPr>
        <w:t>(</w:t>
      </w:r>
      <w:r w:rsidR="00703FFE" w:rsidRPr="008B2189">
        <w:rPr>
          <w:lang w:val="ro-RO"/>
        </w:rPr>
        <w:t>parte integrant</w:t>
      </w:r>
      <w:r w:rsidR="00AC0504" w:rsidRPr="008B2189">
        <w:rPr>
          <w:lang w:val="ro-RO"/>
        </w:rPr>
        <w:t>ă</w:t>
      </w:r>
      <w:r w:rsidR="00703FFE" w:rsidRPr="008B2189">
        <w:rPr>
          <w:lang w:val="ro-RO"/>
        </w:rPr>
        <w:t xml:space="preserve"> a prezentului </w:t>
      </w:r>
      <w:r w:rsidR="009465D9" w:rsidRPr="008B2189">
        <w:rPr>
          <w:lang w:val="ro-RO"/>
        </w:rPr>
        <w:t>C</w:t>
      </w:r>
      <w:r w:rsidR="00703FFE" w:rsidRPr="008B2189">
        <w:rPr>
          <w:lang w:val="ro-RO"/>
        </w:rPr>
        <w:t>ontract</w:t>
      </w:r>
      <w:r w:rsidR="00AC0504" w:rsidRPr="008B2189">
        <w:rPr>
          <w:lang w:val="ro-RO"/>
        </w:rPr>
        <w:t>)</w:t>
      </w:r>
      <w:r w:rsidR="00CE42D5" w:rsidRPr="008B2189">
        <w:rPr>
          <w:lang w:val="ro-RO"/>
        </w:rPr>
        <w:t xml:space="preserve">, </w:t>
      </w:r>
      <w:r w:rsidR="00100842" w:rsidRPr="008B2189">
        <w:rPr>
          <w:lang w:val="ro-RO"/>
        </w:rPr>
        <w:t>la da</w:t>
      </w:r>
      <w:r w:rsidR="00100842" w:rsidRPr="00C639CC">
        <w:rPr>
          <w:lang w:val="ro-RO"/>
        </w:rPr>
        <w:t>ta de………..</w:t>
      </w:r>
    </w:p>
    <w:p w:rsidR="00D021A3" w:rsidRPr="00FF3710" w:rsidRDefault="00CE42D5" w:rsidP="00D73713">
      <w:pPr>
        <w:jc w:val="both"/>
        <w:rPr>
          <w:color w:val="FF0000"/>
          <w:lang w:val="ro-RO"/>
        </w:rPr>
      </w:pPr>
      <w:r w:rsidRPr="00C639CC">
        <w:rPr>
          <w:lang w:val="ro-RO"/>
        </w:rPr>
        <w:t xml:space="preserve">Contractorul încheie execuţia completă a </w:t>
      </w:r>
      <w:r w:rsidR="00111C9E" w:rsidRPr="00C639CC">
        <w:rPr>
          <w:lang w:val="ro-RO"/>
        </w:rPr>
        <w:t xml:space="preserve">proiectului, obiect al prezentului </w:t>
      </w:r>
      <w:r w:rsidR="009465D9" w:rsidRPr="00C639CC">
        <w:rPr>
          <w:lang w:val="ro-RO"/>
        </w:rPr>
        <w:t>C</w:t>
      </w:r>
      <w:r w:rsidR="00111C9E" w:rsidRPr="00C639CC">
        <w:rPr>
          <w:lang w:val="ro-RO"/>
        </w:rPr>
        <w:t>ontract,</w:t>
      </w:r>
      <w:r w:rsidR="00513BD3" w:rsidRPr="00C639CC">
        <w:rPr>
          <w:lang w:val="ro-RO"/>
        </w:rPr>
        <w:t xml:space="preserve"> la data</w:t>
      </w:r>
      <w:r w:rsidR="008D45ED" w:rsidRPr="00C639CC">
        <w:rPr>
          <w:lang w:val="ro-RO"/>
        </w:rPr>
        <w:t xml:space="preserve"> ......................</w:t>
      </w:r>
    </w:p>
    <w:p w:rsidR="00A84B5C" w:rsidRPr="008B2189" w:rsidRDefault="00AC0504" w:rsidP="00D73713">
      <w:pPr>
        <w:jc w:val="both"/>
        <w:rPr>
          <w:lang w:val="ro-RO"/>
        </w:rPr>
      </w:pPr>
      <w:r w:rsidRPr="00C639CC">
        <w:rPr>
          <w:lang w:val="ro-RO"/>
        </w:rPr>
        <w:t>4.</w:t>
      </w:r>
      <w:r w:rsidR="00D021A3" w:rsidRPr="00C639CC">
        <w:rPr>
          <w:lang w:val="ro-RO"/>
        </w:rPr>
        <w:t>3</w:t>
      </w:r>
      <w:r w:rsidRPr="00C639CC">
        <w:rPr>
          <w:lang w:val="ro-RO"/>
        </w:rPr>
        <w:t xml:space="preserve"> </w:t>
      </w:r>
      <w:r w:rsidR="00111C9E" w:rsidRPr="00C639CC">
        <w:rPr>
          <w:lang w:val="ro-RO"/>
        </w:rPr>
        <w:t>Contractul</w:t>
      </w:r>
      <w:r w:rsidR="00D021A3" w:rsidRPr="00C639CC">
        <w:rPr>
          <w:lang w:val="ro-RO"/>
        </w:rPr>
        <w:t xml:space="preserve"> </w:t>
      </w:r>
      <w:r w:rsidR="00111C9E" w:rsidRPr="00C639CC">
        <w:rPr>
          <w:lang w:val="ro-RO"/>
        </w:rPr>
        <w:t xml:space="preserve">încetează </w:t>
      </w:r>
      <w:r w:rsidRPr="00C639CC">
        <w:rPr>
          <w:lang w:val="ro-RO"/>
        </w:rPr>
        <w:t>să</w:t>
      </w:r>
      <w:r w:rsidR="00934C64" w:rsidRPr="00C639CC">
        <w:rPr>
          <w:lang w:val="ro-RO"/>
        </w:rPr>
        <w:t xml:space="preserve"> produc</w:t>
      </w:r>
      <w:r w:rsidRPr="00C639CC">
        <w:rPr>
          <w:lang w:val="ro-RO"/>
        </w:rPr>
        <w:t>ă</w:t>
      </w:r>
      <w:r w:rsidR="00934C64" w:rsidRPr="00C639CC">
        <w:rPr>
          <w:lang w:val="ro-RO"/>
        </w:rPr>
        <w:t xml:space="preserve"> efecte juridice </w:t>
      </w:r>
      <w:r w:rsidR="00111C9E" w:rsidRPr="00C639CC">
        <w:rPr>
          <w:lang w:val="ro-RO"/>
        </w:rPr>
        <w:t>la data la ca</w:t>
      </w:r>
      <w:r w:rsidR="00934C64" w:rsidRPr="00C639CC">
        <w:rPr>
          <w:lang w:val="ro-RO"/>
        </w:rPr>
        <w:t>re au fost îndeplinite de către</w:t>
      </w:r>
      <w:r w:rsidRPr="00C639CC">
        <w:rPr>
          <w:lang w:val="ro-RO"/>
        </w:rPr>
        <w:t xml:space="preserve"> </w:t>
      </w:r>
      <w:r w:rsidR="00D73713" w:rsidRPr="00C639CC">
        <w:rPr>
          <w:lang w:val="ro-RO"/>
        </w:rPr>
        <w:t>Contractor</w:t>
      </w:r>
      <w:r w:rsidRPr="00C639CC">
        <w:rPr>
          <w:lang w:val="ro-RO"/>
        </w:rPr>
        <w:t xml:space="preserve"> </w:t>
      </w:r>
      <w:r w:rsidR="00111C9E" w:rsidRPr="00233254">
        <w:rPr>
          <w:lang w:val="ro-RO"/>
        </w:rPr>
        <w:t>toate ob</w:t>
      </w:r>
      <w:r w:rsidR="00934C64" w:rsidRPr="00233254">
        <w:rPr>
          <w:lang w:val="ro-RO"/>
        </w:rPr>
        <w:t xml:space="preserve">ligaţiile de </w:t>
      </w:r>
      <w:r w:rsidR="00111C9E" w:rsidRPr="00233254">
        <w:rPr>
          <w:lang w:val="ro-RO"/>
        </w:rPr>
        <w:t xml:space="preserve">raportare aferente execuţiei proiectului, de returnare a avansurilor nejustificate sau de plată a penalităţilor prevăzute de prezentul </w:t>
      </w:r>
      <w:r w:rsidR="009465D9" w:rsidRPr="00416B91">
        <w:rPr>
          <w:lang w:val="ro-RO"/>
        </w:rPr>
        <w:t>C</w:t>
      </w:r>
      <w:r w:rsidR="00111C9E" w:rsidRPr="00416B91">
        <w:rPr>
          <w:lang w:val="ro-RO"/>
        </w:rPr>
        <w:t>ontract, şi la care au fost îndeplinite de către Autoritatea Contractantă toate obligaţiile de plată prevăzute de preze</w:t>
      </w:r>
      <w:r w:rsidR="00111C9E" w:rsidRPr="00EB088E">
        <w:rPr>
          <w:lang w:val="ro-RO"/>
        </w:rPr>
        <w:t xml:space="preserve">ntul </w:t>
      </w:r>
      <w:r w:rsidR="009465D9" w:rsidRPr="00EB088E">
        <w:rPr>
          <w:lang w:val="ro-RO"/>
        </w:rPr>
        <w:t>C</w:t>
      </w:r>
      <w:r w:rsidR="00111C9E" w:rsidRPr="008B2189">
        <w:rPr>
          <w:lang w:val="ro-RO"/>
        </w:rPr>
        <w:t>ontract.</w:t>
      </w:r>
    </w:p>
    <w:p w:rsidR="00513BD3" w:rsidRPr="008B2189" w:rsidRDefault="00513BD3" w:rsidP="00513BD3">
      <w:pPr>
        <w:jc w:val="both"/>
        <w:rPr>
          <w:lang w:val="ro-RO"/>
        </w:rPr>
      </w:pPr>
    </w:p>
    <w:p w:rsidR="009F5634" w:rsidRPr="008B2189" w:rsidRDefault="000A4C5F" w:rsidP="00E0070B">
      <w:pPr>
        <w:rPr>
          <w:b/>
          <w:lang w:val="ro-RO"/>
        </w:rPr>
      </w:pPr>
      <w:r w:rsidRPr="008B2189">
        <w:rPr>
          <w:b/>
          <w:lang w:val="ro-RO"/>
        </w:rPr>
        <w:t>Art. 5</w:t>
      </w:r>
      <w:r w:rsidR="009F5634" w:rsidRPr="008B2189">
        <w:rPr>
          <w:b/>
          <w:lang w:val="ro-RO"/>
        </w:rPr>
        <w:t xml:space="preserve"> Valoarea Contractului</w:t>
      </w:r>
    </w:p>
    <w:p w:rsidR="009F5634" w:rsidRPr="008B2189" w:rsidRDefault="009F5634" w:rsidP="006240D4">
      <w:pPr>
        <w:pStyle w:val="TextAlineat"/>
        <w:numPr>
          <w:ilvl w:val="0"/>
          <w:numId w:val="0"/>
        </w:numPr>
        <w:rPr>
          <w:rFonts w:ascii="Times New Roman" w:hAnsi="Times New Roman"/>
          <w:sz w:val="24"/>
          <w:szCs w:val="24"/>
        </w:rPr>
      </w:pPr>
      <w:r w:rsidRPr="008B2189">
        <w:rPr>
          <w:rFonts w:ascii="Times New Roman" w:hAnsi="Times New Roman"/>
          <w:sz w:val="24"/>
          <w:szCs w:val="24"/>
        </w:rPr>
        <w:t>5.1</w:t>
      </w:r>
      <w:r w:rsidRPr="008B2189">
        <w:rPr>
          <w:rFonts w:ascii="Times New Roman" w:hAnsi="Times New Roman"/>
          <w:b/>
          <w:sz w:val="24"/>
          <w:szCs w:val="24"/>
        </w:rPr>
        <w:t xml:space="preserve"> </w:t>
      </w:r>
      <w:r w:rsidRPr="008B2189">
        <w:rPr>
          <w:rFonts w:ascii="Times New Roman" w:hAnsi="Times New Roman"/>
          <w:sz w:val="24"/>
          <w:szCs w:val="24"/>
        </w:rPr>
        <w:t>Valoarea total</w:t>
      </w:r>
      <w:r w:rsidR="00AC0504" w:rsidRPr="008B2189">
        <w:rPr>
          <w:rFonts w:ascii="Times New Roman" w:hAnsi="Times New Roman"/>
          <w:sz w:val="24"/>
          <w:szCs w:val="24"/>
        </w:rPr>
        <w:t>ă</w:t>
      </w:r>
      <w:r w:rsidRPr="008B2189">
        <w:rPr>
          <w:rFonts w:ascii="Times New Roman" w:hAnsi="Times New Roman"/>
          <w:sz w:val="24"/>
          <w:szCs w:val="24"/>
        </w:rPr>
        <w:t xml:space="preserve"> a </w:t>
      </w:r>
      <w:r w:rsidR="009465D9" w:rsidRPr="008B2189">
        <w:rPr>
          <w:rFonts w:ascii="Times New Roman" w:hAnsi="Times New Roman"/>
          <w:sz w:val="24"/>
          <w:szCs w:val="24"/>
        </w:rPr>
        <w:t>C</w:t>
      </w:r>
      <w:r w:rsidRPr="008B2189">
        <w:rPr>
          <w:rFonts w:ascii="Times New Roman" w:hAnsi="Times New Roman"/>
          <w:sz w:val="24"/>
          <w:szCs w:val="24"/>
        </w:rPr>
        <w:t>ontract</w:t>
      </w:r>
      <w:r w:rsidR="004F15A4" w:rsidRPr="008B2189">
        <w:rPr>
          <w:rFonts w:ascii="Times New Roman" w:hAnsi="Times New Roman"/>
          <w:sz w:val="24"/>
          <w:szCs w:val="24"/>
        </w:rPr>
        <w:t>ului</w:t>
      </w:r>
      <w:r w:rsidRPr="008B2189">
        <w:rPr>
          <w:rFonts w:ascii="Times New Roman" w:hAnsi="Times New Roman"/>
          <w:sz w:val="24"/>
          <w:szCs w:val="24"/>
        </w:rPr>
        <w:t xml:space="preserve"> este de </w:t>
      </w:r>
      <w:r w:rsidRPr="008B2189">
        <w:rPr>
          <w:rFonts w:ascii="Times New Roman" w:hAnsi="Times New Roman"/>
          <w:i/>
          <w:color w:val="808080"/>
          <w:sz w:val="24"/>
          <w:szCs w:val="24"/>
        </w:rPr>
        <w:t xml:space="preserve">(aceeaşi cu valoarea înscrisă pe prima pagină a </w:t>
      </w:r>
      <w:r w:rsidR="009465D9" w:rsidRPr="008B2189">
        <w:rPr>
          <w:rFonts w:ascii="Times New Roman" w:hAnsi="Times New Roman"/>
          <w:i/>
          <w:color w:val="808080"/>
          <w:sz w:val="24"/>
          <w:szCs w:val="24"/>
        </w:rPr>
        <w:t>C</w:t>
      </w:r>
      <w:r w:rsidRPr="008B2189">
        <w:rPr>
          <w:rFonts w:ascii="Times New Roman" w:hAnsi="Times New Roman"/>
          <w:i/>
          <w:color w:val="808080"/>
          <w:sz w:val="24"/>
          <w:szCs w:val="24"/>
        </w:rPr>
        <w:t xml:space="preserve">ontractului) </w:t>
      </w:r>
      <w:r w:rsidRPr="008B2189">
        <w:rPr>
          <w:rFonts w:ascii="Times New Roman" w:hAnsi="Times New Roman"/>
          <w:sz w:val="24"/>
          <w:szCs w:val="24"/>
        </w:rPr>
        <w:t>….......................................................... lei, reprezentând suma totală alocat</w:t>
      </w:r>
      <w:r w:rsidR="00AC0504" w:rsidRPr="008B2189">
        <w:rPr>
          <w:rFonts w:ascii="Times New Roman" w:hAnsi="Times New Roman"/>
          <w:sz w:val="24"/>
          <w:szCs w:val="24"/>
        </w:rPr>
        <w:t>ă</w:t>
      </w:r>
      <w:r w:rsidRPr="008B2189">
        <w:rPr>
          <w:rFonts w:ascii="Times New Roman" w:hAnsi="Times New Roman"/>
          <w:sz w:val="24"/>
          <w:szCs w:val="24"/>
        </w:rPr>
        <w:t xml:space="preserve"> proiectului</w:t>
      </w:r>
      <w:r w:rsidR="00F87564">
        <w:rPr>
          <w:rFonts w:ascii="Times New Roman" w:hAnsi="Times New Roman"/>
          <w:sz w:val="24"/>
          <w:szCs w:val="24"/>
        </w:rPr>
        <w:t>,</w:t>
      </w:r>
      <w:r w:rsidRPr="008B2189">
        <w:rPr>
          <w:rFonts w:ascii="Times New Roman" w:hAnsi="Times New Roman"/>
          <w:sz w:val="24"/>
          <w:szCs w:val="24"/>
        </w:rPr>
        <w:t xml:space="preserve"> at</w:t>
      </w:r>
      <w:r w:rsidR="00AC0504" w:rsidRPr="008B2189">
        <w:rPr>
          <w:rFonts w:ascii="Times New Roman" w:hAnsi="Times New Roman"/>
          <w:sz w:val="24"/>
          <w:szCs w:val="24"/>
        </w:rPr>
        <w:t>â</w:t>
      </w:r>
      <w:r w:rsidRPr="008B2189">
        <w:rPr>
          <w:rFonts w:ascii="Times New Roman" w:hAnsi="Times New Roman"/>
          <w:sz w:val="24"/>
          <w:szCs w:val="24"/>
        </w:rPr>
        <w:t>t de la bugetul de stat</w:t>
      </w:r>
      <w:r w:rsidR="00F87564">
        <w:rPr>
          <w:rFonts w:ascii="Times New Roman" w:hAnsi="Times New Roman"/>
          <w:sz w:val="24"/>
          <w:szCs w:val="24"/>
        </w:rPr>
        <w:t>,</w:t>
      </w:r>
      <w:r w:rsidRPr="008B2189">
        <w:rPr>
          <w:rFonts w:ascii="Times New Roman" w:hAnsi="Times New Roman"/>
          <w:sz w:val="24"/>
          <w:szCs w:val="24"/>
        </w:rPr>
        <w:t xml:space="preserve"> c</w:t>
      </w:r>
      <w:r w:rsidR="00AC0504" w:rsidRPr="008B2189">
        <w:rPr>
          <w:rFonts w:ascii="Times New Roman" w:hAnsi="Times New Roman"/>
          <w:sz w:val="24"/>
          <w:szCs w:val="24"/>
        </w:rPr>
        <w:t>â</w:t>
      </w:r>
      <w:r w:rsidRPr="008B2189">
        <w:rPr>
          <w:rFonts w:ascii="Times New Roman" w:hAnsi="Times New Roman"/>
          <w:sz w:val="24"/>
          <w:szCs w:val="24"/>
        </w:rPr>
        <w:t xml:space="preserve">t </w:t>
      </w:r>
      <w:r w:rsidR="00AC0504" w:rsidRPr="008B2189">
        <w:rPr>
          <w:rFonts w:ascii="Times New Roman" w:hAnsi="Times New Roman"/>
          <w:sz w:val="24"/>
          <w:szCs w:val="24"/>
        </w:rPr>
        <w:t>ș</w:t>
      </w:r>
      <w:r w:rsidRPr="008B2189">
        <w:rPr>
          <w:rFonts w:ascii="Times New Roman" w:hAnsi="Times New Roman"/>
          <w:sz w:val="24"/>
          <w:szCs w:val="24"/>
        </w:rPr>
        <w:t>i din alte su</w:t>
      </w:r>
      <w:r w:rsidR="00D73713" w:rsidRPr="008B2189">
        <w:rPr>
          <w:rFonts w:ascii="Times New Roman" w:hAnsi="Times New Roman"/>
          <w:sz w:val="24"/>
          <w:szCs w:val="24"/>
        </w:rPr>
        <w:t>rse (cofinan</w:t>
      </w:r>
      <w:r w:rsidR="00AC0504" w:rsidRPr="008B2189">
        <w:rPr>
          <w:rFonts w:ascii="Times New Roman" w:hAnsi="Times New Roman"/>
          <w:sz w:val="24"/>
          <w:szCs w:val="24"/>
        </w:rPr>
        <w:t>ț</w:t>
      </w:r>
      <w:r w:rsidR="00D73713" w:rsidRPr="008B2189">
        <w:rPr>
          <w:rFonts w:ascii="Times New Roman" w:hAnsi="Times New Roman"/>
          <w:sz w:val="24"/>
          <w:szCs w:val="24"/>
        </w:rPr>
        <w:t>area</w:t>
      </w:r>
      <w:r w:rsidR="00C56C61">
        <w:rPr>
          <w:rFonts w:ascii="Times New Roman" w:hAnsi="Times New Roman"/>
          <w:sz w:val="24"/>
          <w:szCs w:val="24"/>
        </w:rPr>
        <w:t xml:space="preserve"> </w:t>
      </w:r>
      <w:r w:rsidR="00D73713" w:rsidRPr="008B2189">
        <w:rPr>
          <w:rFonts w:ascii="Times New Roman" w:hAnsi="Times New Roman"/>
          <w:sz w:val="24"/>
          <w:szCs w:val="24"/>
        </w:rPr>
        <w:t>)</w:t>
      </w:r>
      <w:r w:rsidRPr="008B2189">
        <w:rPr>
          <w:rFonts w:ascii="Times New Roman" w:hAnsi="Times New Roman"/>
          <w:sz w:val="24"/>
          <w:szCs w:val="24"/>
        </w:rPr>
        <w:t xml:space="preserve">, </w:t>
      </w:r>
      <w:r w:rsidR="00D73713" w:rsidRPr="008B2189">
        <w:rPr>
          <w:rFonts w:ascii="Times New Roman" w:hAnsi="Times New Roman"/>
          <w:sz w:val="24"/>
          <w:szCs w:val="24"/>
        </w:rPr>
        <w:t>din care pentru anii bugetari</w:t>
      </w:r>
      <w:r w:rsidR="00C56C61">
        <w:rPr>
          <w:rStyle w:val="FootnoteReference"/>
          <w:rFonts w:ascii="Times New Roman" w:hAnsi="Times New Roman"/>
          <w:sz w:val="24"/>
          <w:szCs w:val="24"/>
        </w:rPr>
        <w:footnoteReference w:id="6"/>
      </w:r>
      <w:r w:rsidR="00D73713" w:rsidRPr="008B2189">
        <w:rPr>
          <w:rFonts w:ascii="Times New Roman" w:hAnsi="Times New Roman"/>
          <w:sz w:val="24"/>
          <w:szCs w:val="24"/>
        </w:rPr>
        <w:t xml:space="preserve">: </w:t>
      </w:r>
    </w:p>
    <w:p w:rsidR="009F5634" w:rsidRPr="008B2189" w:rsidRDefault="009F5634" w:rsidP="009F5634">
      <w:pPr>
        <w:spacing w:before="120"/>
        <w:jc w:val="both"/>
        <w:rPr>
          <w:lang w:val="ro-RO"/>
        </w:rPr>
      </w:pPr>
      <w:r w:rsidRPr="008B2189">
        <w:rPr>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386"/>
        <w:gridCol w:w="2409"/>
        <w:gridCol w:w="1650"/>
        <w:gridCol w:w="1747"/>
      </w:tblGrid>
      <w:tr w:rsidR="00EB68BF" w:rsidRPr="008B2189" w:rsidTr="00EB68BF">
        <w:trPr>
          <w:jc w:val="center"/>
        </w:trPr>
        <w:tc>
          <w:tcPr>
            <w:tcW w:w="1242" w:type="dxa"/>
            <w:shd w:val="clear" w:color="auto" w:fill="auto"/>
          </w:tcPr>
          <w:p w:rsidR="00EB68BF" w:rsidRPr="008B2189" w:rsidRDefault="00EB68BF" w:rsidP="009F5634">
            <w:pPr>
              <w:spacing w:before="120"/>
              <w:jc w:val="center"/>
              <w:rPr>
                <w:lang w:val="ro-RO"/>
              </w:rPr>
            </w:pPr>
            <w:r w:rsidRPr="008B2189">
              <w:rPr>
                <w:lang w:val="ro-RO"/>
              </w:rPr>
              <w:t>ANUL</w:t>
            </w:r>
          </w:p>
        </w:tc>
        <w:tc>
          <w:tcPr>
            <w:tcW w:w="2386" w:type="dxa"/>
            <w:shd w:val="clear" w:color="auto" w:fill="auto"/>
          </w:tcPr>
          <w:p w:rsidR="00EB68BF" w:rsidRPr="008B2189" w:rsidRDefault="00EB68BF" w:rsidP="009F5634">
            <w:pPr>
              <w:spacing w:before="120"/>
              <w:jc w:val="center"/>
              <w:rPr>
                <w:lang w:val="ro-RO"/>
              </w:rPr>
            </w:pPr>
            <w:r w:rsidRPr="008B2189">
              <w:rPr>
                <w:lang w:val="ro-RO"/>
              </w:rPr>
              <w:t>Sursa 1 (lei)</w:t>
            </w:r>
          </w:p>
        </w:tc>
        <w:tc>
          <w:tcPr>
            <w:tcW w:w="2409" w:type="dxa"/>
            <w:shd w:val="clear" w:color="auto" w:fill="auto"/>
          </w:tcPr>
          <w:p w:rsidR="00EB68BF" w:rsidRPr="008B2189" w:rsidRDefault="00EB68BF" w:rsidP="009F5634">
            <w:pPr>
              <w:spacing w:before="120"/>
              <w:jc w:val="center"/>
              <w:rPr>
                <w:lang w:val="ro-RO"/>
              </w:rPr>
            </w:pPr>
            <w:r w:rsidRPr="008B2189">
              <w:rPr>
                <w:lang w:val="ro-RO"/>
              </w:rPr>
              <w:t>Sursa 2 (lei)</w:t>
            </w:r>
          </w:p>
        </w:tc>
        <w:tc>
          <w:tcPr>
            <w:tcW w:w="1650" w:type="dxa"/>
            <w:shd w:val="clear" w:color="auto" w:fill="auto"/>
          </w:tcPr>
          <w:p w:rsidR="00EB68BF" w:rsidRPr="00C56C61" w:rsidRDefault="00EB68BF" w:rsidP="009F5634">
            <w:pPr>
              <w:spacing w:before="120"/>
              <w:jc w:val="center"/>
              <w:rPr>
                <w:vertAlign w:val="superscript"/>
                <w:lang w:val="en-US"/>
              </w:rPr>
            </w:pPr>
            <w:r>
              <w:rPr>
                <w:lang w:val="ro-RO"/>
              </w:rPr>
              <w:t xml:space="preserve">Sursa 3 </w:t>
            </w:r>
            <w:r>
              <w:rPr>
                <w:lang w:val="en-US"/>
              </w:rPr>
              <w:t>(lei)</w:t>
            </w:r>
            <w:r w:rsidR="00C56C61">
              <w:rPr>
                <w:rStyle w:val="FootnoteReference"/>
                <w:lang w:val="en-US"/>
              </w:rPr>
              <w:footnoteReference w:id="7"/>
            </w:r>
          </w:p>
        </w:tc>
        <w:tc>
          <w:tcPr>
            <w:tcW w:w="1747" w:type="dxa"/>
            <w:shd w:val="clear" w:color="auto" w:fill="auto"/>
          </w:tcPr>
          <w:p w:rsidR="00EB68BF" w:rsidRPr="008B2189" w:rsidRDefault="00EB68BF" w:rsidP="009F5634">
            <w:pPr>
              <w:spacing w:before="120"/>
              <w:jc w:val="center"/>
              <w:rPr>
                <w:lang w:val="ro-RO"/>
              </w:rPr>
            </w:pPr>
            <w:r w:rsidRPr="008B2189">
              <w:rPr>
                <w:lang w:val="ro-RO"/>
              </w:rPr>
              <w:t>TOTAL (lei)</w:t>
            </w:r>
          </w:p>
        </w:tc>
      </w:tr>
      <w:tr w:rsidR="00EB68BF" w:rsidRPr="008B2189" w:rsidTr="00EB68BF">
        <w:trPr>
          <w:jc w:val="center"/>
        </w:trPr>
        <w:tc>
          <w:tcPr>
            <w:tcW w:w="1242" w:type="dxa"/>
            <w:shd w:val="clear" w:color="auto" w:fill="auto"/>
          </w:tcPr>
          <w:p w:rsidR="00EB68BF" w:rsidRPr="00C639CC" w:rsidRDefault="00EB68BF" w:rsidP="009E0F1D">
            <w:pPr>
              <w:spacing w:before="120"/>
              <w:jc w:val="center"/>
              <w:rPr>
                <w:lang w:val="ro-RO"/>
              </w:rPr>
            </w:pPr>
            <w:r w:rsidRPr="008B2189">
              <w:rPr>
                <w:lang w:val="ro-RO"/>
              </w:rPr>
              <w:t>Anu</w:t>
            </w:r>
            <w:r w:rsidRPr="00C639CC">
              <w:rPr>
                <w:lang w:val="ro-RO"/>
              </w:rPr>
              <w:t>l I (</w:t>
            </w:r>
            <w:r>
              <w:rPr>
                <w:lang w:val="ro-RO"/>
              </w:rPr>
              <w:t>20</w:t>
            </w:r>
            <w:r w:rsidRPr="00277480">
              <w:rPr>
                <w:lang w:val="ro-RO"/>
              </w:rPr>
              <w:t>2</w:t>
            </w:r>
            <w:r>
              <w:rPr>
                <w:lang w:val="ro-RO"/>
              </w:rPr>
              <w:t>..</w:t>
            </w:r>
            <w:r w:rsidRPr="00C639CC">
              <w:rPr>
                <w:lang w:val="ro-RO"/>
              </w:rPr>
              <w:t>)</w:t>
            </w:r>
          </w:p>
        </w:tc>
        <w:tc>
          <w:tcPr>
            <w:tcW w:w="2386" w:type="dxa"/>
            <w:shd w:val="clear" w:color="auto" w:fill="auto"/>
          </w:tcPr>
          <w:p w:rsidR="00EB68BF" w:rsidRPr="00233254" w:rsidRDefault="00EB68BF" w:rsidP="009F5634">
            <w:pPr>
              <w:spacing w:before="120"/>
              <w:jc w:val="center"/>
              <w:rPr>
                <w:lang w:val="ro-RO"/>
              </w:rPr>
            </w:pPr>
          </w:p>
        </w:tc>
        <w:tc>
          <w:tcPr>
            <w:tcW w:w="2409" w:type="dxa"/>
            <w:shd w:val="clear" w:color="auto" w:fill="auto"/>
          </w:tcPr>
          <w:p w:rsidR="00EB68BF" w:rsidRPr="00416B91" w:rsidRDefault="00EB68BF" w:rsidP="009F5634">
            <w:pPr>
              <w:spacing w:before="120"/>
              <w:jc w:val="center"/>
              <w:rPr>
                <w:lang w:val="ro-RO"/>
              </w:rPr>
            </w:pPr>
          </w:p>
        </w:tc>
        <w:tc>
          <w:tcPr>
            <w:tcW w:w="1650" w:type="dxa"/>
            <w:shd w:val="clear" w:color="auto" w:fill="auto"/>
          </w:tcPr>
          <w:p w:rsidR="00EB68BF" w:rsidRPr="00EB088E" w:rsidRDefault="00EB68BF" w:rsidP="009F5634">
            <w:pPr>
              <w:spacing w:before="120"/>
              <w:jc w:val="center"/>
              <w:rPr>
                <w:lang w:val="ro-RO"/>
              </w:rPr>
            </w:pPr>
          </w:p>
        </w:tc>
        <w:tc>
          <w:tcPr>
            <w:tcW w:w="1747" w:type="dxa"/>
            <w:shd w:val="clear" w:color="auto" w:fill="auto"/>
          </w:tcPr>
          <w:p w:rsidR="00EB68BF" w:rsidRPr="00EB088E" w:rsidRDefault="00EB68BF" w:rsidP="009F5634">
            <w:pPr>
              <w:spacing w:before="120"/>
              <w:jc w:val="center"/>
              <w:rPr>
                <w:lang w:val="ro-RO"/>
              </w:rPr>
            </w:pPr>
          </w:p>
        </w:tc>
      </w:tr>
      <w:tr w:rsidR="00EB68BF" w:rsidRPr="008B2189" w:rsidTr="00EB68BF">
        <w:trPr>
          <w:jc w:val="center"/>
        </w:trPr>
        <w:tc>
          <w:tcPr>
            <w:tcW w:w="1242" w:type="dxa"/>
            <w:shd w:val="clear" w:color="auto" w:fill="auto"/>
          </w:tcPr>
          <w:p w:rsidR="00EB68BF" w:rsidRPr="00C639CC" w:rsidRDefault="00EB68BF" w:rsidP="009F5634">
            <w:pPr>
              <w:spacing w:before="120"/>
              <w:jc w:val="center"/>
              <w:rPr>
                <w:lang w:val="ro-RO"/>
              </w:rPr>
            </w:pPr>
            <w:r w:rsidRPr="00C639CC">
              <w:rPr>
                <w:lang w:val="ro-RO"/>
              </w:rPr>
              <w:lastRenderedPageBreak/>
              <w:t>Anul II</w:t>
            </w:r>
          </w:p>
          <w:p w:rsidR="00EB68BF" w:rsidRPr="00C639CC" w:rsidRDefault="00EB68BF" w:rsidP="00B467BE">
            <w:pPr>
              <w:spacing w:before="120"/>
              <w:jc w:val="center"/>
              <w:rPr>
                <w:lang w:val="ro-RO"/>
              </w:rPr>
            </w:pPr>
            <w:r w:rsidRPr="00C639CC">
              <w:rPr>
                <w:lang w:val="ro-RO"/>
              </w:rPr>
              <w:t>(</w:t>
            </w:r>
            <w:r w:rsidRPr="00FF3710">
              <w:rPr>
                <w:lang w:val="ro-RO"/>
              </w:rPr>
              <w:t>202</w:t>
            </w:r>
            <w:r>
              <w:rPr>
                <w:lang w:val="ro-RO"/>
              </w:rPr>
              <w:t>..</w:t>
            </w:r>
            <w:r w:rsidRPr="00C639CC">
              <w:rPr>
                <w:lang w:val="ro-RO"/>
              </w:rPr>
              <w:t>)</w:t>
            </w:r>
          </w:p>
        </w:tc>
        <w:tc>
          <w:tcPr>
            <w:tcW w:w="2386" w:type="dxa"/>
            <w:shd w:val="clear" w:color="auto" w:fill="auto"/>
          </w:tcPr>
          <w:p w:rsidR="00EB68BF" w:rsidRPr="00233254" w:rsidRDefault="00EB68BF" w:rsidP="009F5634">
            <w:pPr>
              <w:spacing w:before="120"/>
              <w:jc w:val="center"/>
              <w:rPr>
                <w:lang w:val="ro-RO"/>
              </w:rPr>
            </w:pPr>
          </w:p>
        </w:tc>
        <w:tc>
          <w:tcPr>
            <w:tcW w:w="2409" w:type="dxa"/>
            <w:shd w:val="clear" w:color="auto" w:fill="auto"/>
          </w:tcPr>
          <w:p w:rsidR="00EB68BF" w:rsidRPr="00416B91" w:rsidRDefault="00EB68BF" w:rsidP="009F5634">
            <w:pPr>
              <w:spacing w:before="120"/>
              <w:jc w:val="center"/>
              <w:rPr>
                <w:lang w:val="ro-RO"/>
              </w:rPr>
            </w:pPr>
          </w:p>
        </w:tc>
        <w:tc>
          <w:tcPr>
            <w:tcW w:w="1650" w:type="dxa"/>
            <w:shd w:val="clear" w:color="auto" w:fill="auto"/>
          </w:tcPr>
          <w:p w:rsidR="00EB68BF" w:rsidRPr="00EB088E" w:rsidRDefault="00EB68BF" w:rsidP="009F5634">
            <w:pPr>
              <w:spacing w:before="120"/>
              <w:jc w:val="center"/>
              <w:rPr>
                <w:lang w:val="ro-RO"/>
              </w:rPr>
            </w:pPr>
          </w:p>
        </w:tc>
        <w:tc>
          <w:tcPr>
            <w:tcW w:w="1747" w:type="dxa"/>
            <w:shd w:val="clear" w:color="auto" w:fill="auto"/>
          </w:tcPr>
          <w:p w:rsidR="00EB68BF" w:rsidRPr="00EB088E" w:rsidRDefault="00EB68BF" w:rsidP="009F5634">
            <w:pPr>
              <w:spacing w:before="120"/>
              <w:jc w:val="center"/>
              <w:rPr>
                <w:lang w:val="ro-RO"/>
              </w:rPr>
            </w:pPr>
          </w:p>
        </w:tc>
      </w:tr>
      <w:tr w:rsidR="009F5634" w:rsidRPr="008B2189" w:rsidTr="00EB68BF">
        <w:trPr>
          <w:jc w:val="center"/>
        </w:trPr>
        <w:tc>
          <w:tcPr>
            <w:tcW w:w="1242" w:type="dxa"/>
            <w:shd w:val="clear" w:color="auto" w:fill="auto"/>
          </w:tcPr>
          <w:p w:rsidR="009F5634" w:rsidRPr="00C639CC" w:rsidRDefault="00100842" w:rsidP="009F5634">
            <w:pPr>
              <w:spacing w:before="120"/>
              <w:jc w:val="center"/>
              <w:rPr>
                <w:lang w:val="ro-RO"/>
              </w:rPr>
            </w:pPr>
            <w:r w:rsidRPr="00C639CC">
              <w:rPr>
                <w:lang w:val="ro-RO"/>
              </w:rPr>
              <w:t>Anul N</w:t>
            </w:r>
            <w:r w:rsidRPr="00C639CC">
              <w:rPr>
                <w:rStyle w:val="FootnoteReference"/>
                <w:lang w:val="ro-RO"/>
              </w:rPr>
              <w:footnoteReference w:id="8"/>
            </w:r>
          </w:p>
          <w:p w:rsidR="00100842" w:rsidRPr="00C639CC" w:rsidRDefault="00100842" w:rsidP="009E0F1D">
            <w:pPr>
              <w:spacing w:before="120"/>
              <w:jc w:val="center"/>
              <w:rPr>
                <w:lang w:val="ro-RO"/>
              </w:rPr>
            </w:pPr>
            <w:r w:rsidRPr="00C639CC">
              <w:rPr>
                <w:lang w:val="ro-RO"/>
              </w:rPr>
              <w:t>(</w:t>
            </w:r>
            <w:r w:rsidR="009E0F1D">
              <w:rPr>
                <w:lang w:val="ro-RO"/>
              </w:rPr>
              <w:t>20</w:t>
            </w:r>
            <w:r w:rsidR="0026518B" w:rsidRPr="00FF3710">
              <w:rPr>
                <w:lang w:val="ro-RO"/>
              </w:rPr>
              <w:t>2</w:t>
            </w:r>
            <w:r w:rsidRPr="00C639CC">
              <w:rPr>
                <w:lang w:val="ro-RO"/>
              </w:rPr>
              <w:t>..)</w:t>
            </w:r>
          </w:p>
        </w:tc>
        <w:tc>
          <w:tcPr>
            <w:tcW w:w="2386" w:type="dxa"/>
            <w:shd w:val="clear" w:color="auto" w:fill="auto"/>
          </w:tcPr>
          <w:p w:rsidR="009F5634" w:rsidRPr="00233254" w:rsidRDefault="009F5634" w:rsidP="009F5634">
            <w:pPr>
              <w:spacing w:before="120"/>
              <w:jc w:val="center"/>
              <w:rPr>
                <w:lang w:val="ro-RO"/>
              </w:rPr>
            </w:pPr>
          </w:p>
        </w:tc>
        <w:tc>
          <w:tcPr>
            <w:tcW w:w="2409" w:type="dxa"/>
            <w:shd w:val="clear" w:color="auto" w:fill="auto"/>
          </w:tcPr>
          <w:p w:rsidR="009F5634" w:rsidRPr="00416B91" w:rsidRDefault="009F5634" w:rsidP="009F5634">
            <w:pPr>
              <w:spacing w:before="120"/>
              <w:jc w:val="center"/>
              <w:rPr>
                <w:lang w:val="ro-RO"/>
              </w:rPr>
            </w:pPr>
          </w:p>
        </w:tc>
        <w:tc>
          <w:tcPr>
            <w:tcW w:w="3397" w:type="dxa"/>
            <w:gridSpan w:val="2"/>
            <w:shd w:val="clear" w:color="auto" w:fill="auto"/>
          </w:tcPr>
          <w:p w:rsidR="009F5634" w:rsidRPr="00EB088E" w:rsidRDefault="009F5634" w:rsidP="009F5634">
            <w:pPr>
              <w:spacing w:before="120"/>
              <w:jc w:val="center"/>
              <w:rPr>
                <w:lang w:val="ro-RO"/>
              </w:rPr>
            </w:pPr>
          </w:p>
        </w:tc>
      </w:tr>
      <w:tr w:rsidR="009F5634" w:rsidRPr="008B2189" w:rsidTr="00EB68BF">
        <w:trPr>
          <w:jc w:val="center"/>
        </w:trPr>
        <w:tc>
          <w:tcPr>
            <w:tcW w:w="1242" w:type="dxa"/>
            <w:shd w:val="clear" w:color="auto" w:fill="auto"/>
          </w:tcPr>
          <w:p w:rsidR="009F5634" w:rsidRPr="00C639CC" w:rsidRDefault="009F5634" w:rsidP="007F1403">
            <w:pPr>
              <w:spacing w:before="120"/>
              <w:jc w:val="center"/>
              <w:rPr>
                <w:lang w:val="ro-RO"/>
              </w:rPr>
            </w:pPr>
            <w:r w:rsidRPr="008B2189">
              <w:rPr>
                <w:lang w:val="ro-RO"/>
              </w:rPr>
              <w:t>TOTAL</w:t>
            </w:r>
            <w:r w:rsidR="00AC0504" w:rsidRPr="008B2189">
              <w:rPr>
                <w:lang w:val="ro-RO"/>
              </w:rPr>
              <w:t xml:space="preserve"> </w:t>
            </w:r>
          </w:p>
        </w:tc>
        <w:tc>
          <w:tcPr>
            <w:tcW w:w="2386" w:type="dxa"/>
            <w:shd w:val="clear" w:color="auto" w:fill="auto"/>
          </w:tcPr>
          <w:p w:rsidR="009F5634" w:rsidRPr="00233254" w:rsidRDefault="009F5634" w:rsidP="009F5634">
            <w:pPr>
              <w:spacing w:before="120"/>
              <w:jc w:val="center"/>
              <w:rPr>
                <w:lang w:val="ro-RO"/>
              </w:rPr>
            </w:pPr>
          </w:p>
        </w:tc>
        <w:tc>
          <w:tcPr>
            <w:tcW w:w="2409" w:type="dxa"/>
            <w:shd w:val="clear" w:color="auto" w:fill="auto"/>
          </w:tcPr>
          <w:p w:rsidR="009F5634" w:rsidRPr="00416B91" w:rsidRDefault="009F5634" w:rsidP="009F5634">
            <w:pPr>
              <w:spacing w:before="120"/>
              <w:jc w:val="center"/>
              <w:rPr>
                <w:lang w:val="ro-RO"/>
              </w:rPr>
            </w:pPr>
          </w:p>
        </w:tc>
        <w:tc>
          <w:tcPr>
            <w:tcW w:w="3397" w:type="dxa"/>
            <w:gridSpan w:val="2"/>
            <w:shd w:val="clear" w:color="auto" w:fill="auto"/>
          </w:tcPr>
          <w:p w:rsidR="009F5634" w:rsidRPr="00EB088E" w:rsidRDefault="009F5634" w:rsidP="009F5634">
            <w:pPr>
              <w:spacing w:before="120"/>
              <w:jc w:val="center"/>
              <w:rPr>
                <w:lang w:val="ro-RO"/>
              </w:rPr>
            </w:pPr>
          </w:p>
        </w:tc>
      </w:tr>
    </w:tbl>
    <w:p w:rsidR="009F5634" w:rsidRPr="00416B91" w:rsidRDefault="004E5F4E" w:rsidP="009F5634">
      <w:pPr>
        <w:spacing w:before="120"/>
        <w:jc w:val="both"/>
        <w:rPr>
          <w:lang w:val="ro-RO"/>
        </w:rPr>
      </w:pPr>
      <w:r w:rsidRPr="008B2189">
        <w:rPr>
          <w:lang w:val="ro-RO"/>
        </w:rPr>
        <w:t>5.2</w:t>
      </w:r>
      <w:r w:rsidRPr="008B2189">
        <w:rPr>
          <w:b/>
          <w:lang w:val="ro-RO"/>
        </w:rPr>
        <w:t xml:space="preserve"> </w:t>
      </w:r>
      <w:r w:rsidR="00D73713" w:rsidRPr="008B2189">
        <w:rPr>
          <w:lang w:val="ro-RO"/>
        </w:rPr>
        <w:t>În cazul în care</w:t>
      </w:r>
      <w:r w:rsidRPr="008B2189">
        <w:rPr>
          <w:lang w:val="ro-RO"/>
        </w:rPr>
        <w:t>, prin acte normative şi</w:t>
      </w:r>
      <w:r w:rsidR="008C10D8" w:rsidRPr="008B2189">
        <w:rPr>
          <w:lang w:val="ro-RO"/>
        </w:rPr>
        <w:t>/sau</w:t>
      </w:r>
      <w:r w:rsidRPr="008B2189">
        <w:rPr>
          <w:lang w:val="ro-RO"/>
        </w:rPr>
        <w:t xml:space="preserve"> administrative, </w:t>
      </w:r>
      <w:r w:rsidR="00D73713" w:rsidRPr="008B2189">
        <w:rPr>
          <w:lang w:val="ro-RO"/>
        </w:rPr>
        <w:t xml:space="preserve">bugetul alocat anual </w:t>
      </w:r>
      <w:r w:rsidRPr="008B2189">
        <w:rPr>
          <w:lang w:val="ro-RO"/>
        </w:rPr>
        <w:t>Programului Naţional de Cercetare, Dezvoltare, Inovare</w:t>
      </w:r>
      <w:r w:rsidR="00AC0504" w:rsidRPr="008B2189">
        <w:rPr>
          <w:lang w:val="ro-RO"/>
        </w:rPr>
        <w:t xml:space="preserve"> pentru perioada 2015-2020</w:t>
      </w:r>
      <w:r w:rsidRPr="008B2189">
        <w:rPr>
          <w:lang w:val="ro-RO"/>
        </w:rPr>
        <w:t xml:space="preserve"> (PNCDI III</w:t>
      </w:r>
      <w:r w:rsidR="00AC0504" w:rsidRPr="008B2189">
        <w:rPr>
          <w:lang w:val="ro-RO"/>
        </w:rPr>
        <w:t>)</w:t>
      </w:r>
      <w:r w:rsidR="006A6D27" w:rsidRPr="008B2189">
        <w:rPr>
          <w:lang w:val="ro-RO"/>
        </w:rPr>
        <w:t xml:space="preserve">, este modificat </w:t>
      </w:r>
      <w:r w:rsidRPr="008B2189">
        <w:rPr>
          <w:lang w:val="ro-RO"/>
        </w:rPr>
        <w:t xml:space="preserve"> faţă de nivelul prevăzut la data contractării proiectului, </w:t>
      </w:r>
      <w:r w:rsidR="006A6D27" w:rsidRPr="008B2189">
        <w:rPr>
          <w:lang w:val="ro-RO"/>
        </w:rPr>
        <w:t xml:space="preserve">iar </w:t>
      </w:r>
      <w:r w:rsidRPr="008B2189">
        <w:rPr>
          <w:lang w:val="ro-RO"/>
        </w:rPr>
        <w:t xml:space="preserve">finanţarea proiectului nu poate fi asigurată la nivelul prevăzut la punctul 5.1, valoarea </w:t>
      </w:r>
      <w:r w:rsidR="009465D9" w:rsidRPr="008B2189">
        <w:rPr>
          <w:lang w:val="ro-RO"/>
        </w:rPr>
        <w:t>C</w:t>
      </w:r>
      <w:r w:rsidRPr="008B2189">
        <w:rPr>
          <w:lang w:val="ro-RO"/>
        </w:rPr>
        <w:t>ontractului</w:t>
      </w:r>
      <w:r w:rsidRPr="00C639CC">
        <w:rPr>
          <w:lang w:val="ro-RO"/>
        </w:rPr>
        <w:t xml:space="preserve"> va fi red</w:t>
      </w:r>
      <w:r w:rsidR="006A6D27" w:rsidRPr="00C639CC">
        <w:rPr>
          <w:lang w:val="ro-RO"/>
        </w:rPr>
        <w:t xml:space="preserve">imensionată </w:t>
      </w:r>
      <w:r w:rsidR="00AC0504" w:rsidRPr="00C639CC">
        <w:rPr>
          <w:lang w:val="ro-RO"/>
        </w:rPr>
        <w:t>î</w:t>
      </w:r>
      <w:r w:rsidR="006A6D27" w:rsidRPr="00C639CC">
        <w:rPr>
          <w:lang w:val="ro-RO"/>
        </w:rPr>
        <w:t xml:space="preserve">n concordanţă cu prevederile HG nr. </w:t>
      </w:r>
      <w:r w:rsidR="006A6D27" w:rsidRPr="00233254">
        <w:rPr>
          <w:lang w:val="ro-RO"/>
        </w:rPr>
        <w:t>583/2015 pentru aprobarea Planului Naţional de Cercetare – Dezvoltare şi Inovare pentru perioada 2015 – 2020 (PNCDI III</w:t>
      </w:r>
      <w:r w:rsidR="00F07F9C">
        <w:rPr>
          <w:lang w:val="ro-RO"/>
        </w:rPr>
        <w:t xml:space="preserve">), </w:t>
      </w:r>
      <w:r w:rsidR="00F07F9C" w:rsidRPr="00416422">
        <w:rPr>
          <w:lang w:val="ro-RO"/>
        </w:rPr>
        <w:t>cu modificările şi completările ulterioare.</w:t>
      </w:r>
    </w:p>
    <w:p w:rsidR="009F5634" w:rsidRPr="008B2189" w:rsidRDefault="009F5634" w:rsidP="00E97C01">
      <w:pPr>
        <w:spacing w:before="120"/>
        <w:jc w:val="both"/>
        <w:rPr>
          <w:lang w:val="ro-RO"/>
        </w:rPr>
      </w:pPr>
      <w:r w:rsidRPr="00EB088E">
        <w:rPr>
          <w:lang w:val="ro-RO"/>
        </w:rPr>
        <w:t>5.</w:t>
      </w:r>
      <w:r w:rsidR="004E5F4E" w:rsidRPr="00EB088E">
        <w:rPr>
          <w:lang w:val="ro-RO"/>
        </w:rPr>
        <w:t>3</w:t>
      </w:r>
      <w:r w:rsidRPr="008B2189">
        <w:rPr>
          <w:lang w:val="ro-RO"/>
        </w:rPr>
        <w:t xml:space="preserve"> </w:t>
      </w:r>
      <w:r w:rsidR="004E5F4E" w:rsidRPr="008B2189">
        <w:rPr>
          <w:lang w:val="ro-RO"/>
        </w:rPr>
        <w:t>Pentru an</w:t>
      </w:r>
      <w:r w:rsidR="006A6D27" w:rsidRPr="008B2189">
        <w:rPr>
          <w:lang w:val="ro-RO"/>
        </w:rPr>
        <w:t>ii bugetari următori</w:t>
      </w:r>
      <w:r w:rsidR="004E5F4E" w:rsidRPr="008B2189">
        <w:rPr>
          <w:lang w:val="ro-RO"/>
        </w:rPr>
        <w:t>, valoarea alocată proiectului de la bugetul de stat se poate modifica prin acte adiţionale de angajare a bugetului pentru anul în curs, în termen de 45 zile de la primirea de către Autoritatea Contractantă a notificării autorității de stat în domeniul cercetării științifice și inovării, privind repartiția creditelor bugetare pe programele componente ale planului național de cercetare-dezvoltare și inovare.</w:t>
      </w:r>
    </w:p>
    <w:p w:rsidR="004F15A4" w:rsidRPr="00C639CC" w:rsidRDefault="004F15A4" w:rsidP="00E97C01">
      <w:pPr>
        <w:spacing w:before="120"/>
        <w:jc w:val="both"/>
        <w:rPr>
          <w:lang w:val="ro-RO"/>
        </w:rPr>
      </w:pPr>
    </w:p>
    <w:p w:rsidR="000A4C5F" w:rsidRPr="00C639CC" w:rsidRDefault="009F5634" w:rsidP="00E0070B">
      <w:pPr>
        <w:rPr>
          <w:lang w:val="ro-RO"/>
        </w:rPr>
      </w:pPr>
      <w:r w:rsidRPr="00C639CC">
        <w:rPr>
          <w:b/>
          <w:lang w:val="ro-RO"/>
        </w:rPr>
        <w:t>6</w:t>
      </w:r>
      <w:r w:rsidR="000A4C5F" w:rsidRPr="00C639CC">
        <w:rPr>
          <w:b/>
          <w:lang w:val="ro-RO"/>
        </w:rPr>
        <w:t>.1 Obligaţiile Contractorului</w:t>
      </w:r>
    </w:p>
    <w:p w:rsidR="00D52A2D" w:rsidRPr="00233254" w:rsidRDefault="009F5634" w:rsidP="00D52A2D">
      <w:pPr>
        <w:jc w:val="both"/>
        <w:rPr>
          <w:lang w:val="ro-RO"/>
        </w:rPr>
      </w:pPr>
      <w:r w:rsidRPr="00233254">
        <w:rPr>
          <w:lang w:val="ro-RO"/>
        </w:rPr>
        <w:t>6</w:t>
      </w:r>
      <w:r w:rsidR="00530318" w:rsidRPr="00233254">
        <w:rPr>
          <w:lang w:val="ro-RO"/>
        </w:rPr>
        <w:t>.1</w:t>
      </w:r>
      <w:r w:rsidR="00D52A2D" w:rsidRPr="00233254">
        <w:rPr>
          <w:lang w:val="ro-RO"/>
        </w:rPr>
        <w:t xml:space="preserve">.1 Să întocmească anexele </w:t>
      </w:r>
      <w:r w:rsidR="009465D9" w:rsidRPr="00233254">
        <w:rPr>
          <w:lang w:val="ro-RO"/>
        </w:rPr>
        <w:t>C</w:t>
      </w:r>
      <w:r w:rsidR="00D52A2D" w:rsidRPr="00233254">
        <w:rPr>
          <w:lang w:val="ro-RO"/>
        </w:rPr>
        <w:t xml:space="preserve">ontractului cu respectarea conţinutului </w:t>
      </w:r>
      <w:r w:rsidR="00950FED">
        <w:rPr>
          <w:lang w:val="ro-RO"/>
        </w:rPr>
        <w:t>Cererii de finanţare</w:t>
      </w:r>
      <w:r w:rsidR="00D52A2D" w:rsidRPr="00233254">
        <w:rPr>
          <w:lang w:val="ro-RO"/>
        </w:rPr>
        <w:t xml:space="preserve"> care a fost depusă şi evaluată în competiţia în urma căreia a fost declarată câştigătoare.</w:t>
      </w:r>
    </w:p>
    <w:p w:rsidR="00D52A2D" w:rsidRPr="00C639CC" w:rsidRDefault="009F5634" w:rsidP="00D52A2D">
      <w:pPr>
        <w:jc w:val="both"/>
        <w:rPr>
          <w:lang w:val="ro-RO"/>
        </w:rPr>
      </w:pPr>
      <w:r w:rsidRPr="00416B91">
        <w:rPr>
          <w:lang w:val="ro-RO"/>
        </w:rPr>
        <w:t>6</w:t>
      </w:r>
      <w:r w:rsidR="00530318" w:rsidRPr="00416B91">
        <w:rPr>
          <w:lang w:val="ro-RO"/>
        </w:rPr>
        <w:t>.1</w:t>
      </w:r>
      <w:r w:rsidR="00D52A2D" w:rsidRPr="00C515FA">
        <w:rPr>
          <w:lang w:val="ro-RO"/>
        </w:rPr>
        <w:t xml:space="preserve">.2 Să execute activităţile necesare implementării </w:t>
      </w:r>
      <w:r w:rsidR="00530318" w:rsidRPr="00950FED">
        <w:rPr>
          <w:lang w:val="ro-RO"/>
        </w:rPr>
        <w:t xml:space="preserve">obiectivelor descrise în Anexa </w:t>
      </w:r>
      <w:r w:rsidR="00267EEC" w:rsidRPr="00950FED">
        <w:rPr>
          <w:lang w:val="ro-RO"/>
        </w:rPr>
        <w:t>I</w:t>
      </w:r>
      <w:r w:rsidR="00D52A2D" w:rsidRPr="00950FED">
        <w:rPr>
          <w:lang w:val="ro-RO"/>
        </w:rPr>
        <w:t xml:space="preserve"> –</w:t>
      </w:r>
      <w:r w:rsidR="008B2189">
        <w:rPr>
          <w:lang w:val="ro-RO"/>
        </w:rPr>
        <w:t xml:space="preserve"> Cererea de Finanţare </w:t>
      </w:r>
      <w:r w:rsidR="00530318" w:rsidRPr="00EB088E">
        <w:rPr>
          <w:lang w:val="ro-RO"/>
        </w:rPr>
        <w:t xml:space="preserve">și Anexa </w:t>
      </w:r>
      <w:r w:rsidR="00267EEC" w:rsidRPr="00EB088E">
        <w:rPr>
          <w:lang w:val="ro-RO"/>
        </w:rPr>
        <w:t>II</w:t>
      </w:r>
      <w:r w:rsidR="00D52A2D" w:rsidRPr="008B2189">
        <w:rPr>
          <w:lang w:val="ro-RO"/>
        </w:rPr>
        <w:t xml:space="preserve"> </w:t>
      </w:r>
      <w:r w:rsidR="008E70F9" w:rsidRPr="008B2189">
        <w:rPr>
          <w:lang w:val="ro-RO"/>
        </w:rPr>
        <w:t xml:space="preserve"> </w:t>
      </w:r>
      <w:r w:rsidR="00D52A2D" w:rsidRPr="008B2189">
        <w:rPr>
          <w:lang w:val="ro-RO"/>
        </w:rPr>
        <w:t>– Planul de realizare a proiectului</w:t>
      </w:r>
      <w:r w:rsidR="00E3735F">
        <w:rPr>
          <w:rStyle w:val="FootnoteReference"/>
          <w:lang w:val="ro-RO"/>
        </w:rPr>
        <w:footnoteReference w:id="9"/>
      </w:r>
      <w:r w:rsidR="00E3735F">
        <w:rPr>
          <w:lang w:val="ro-RO"/>
        </w:rPr>
        <w:t>, pă</w:t>
      </w:r>
      <w:r w:rsidR="008B2189">
        <w:rPr>
          <w:lang w:val="ro-RO"/>
        </w:rPr>
        <w:t>rţ</w:t>
      </w:r>
      <w:r w:rsidR="004F15A4" w:rsidRPr="008B2189">
        <w:rPr>
          <w:lang w:val="ro-RO"/>
        </w:rPr>
        <w:t>i integrante ale Contrac</w:t>
      </w:r>
      <w:r w:rsidR="004F15A4" w:rsidRPr="00C639CC">
        <w:rPr>
          <w:lang w:val="ro-RO"/>
        </w:rPr>
        <w:t>tului.</w:t>
      </w:r>
    </w:p>
    <w:p w:rsidR="00D52A2D" w:rsidRPr="00C639CC" w:rsidRDefault="009F5634" w:rsidP="00D52A2D">
      <w:pPr>
        <w:jc w:val="both"/>
        <w:rPr>
          <w:lang w:val="ro-RO"/>
        </w:rPr>
      </w:pPr>
      <w:r w:rsidRPr="00233254">
        <w:rPr>
          <w:lang w:val="ro-RO"/>
        </w:rPr>
        <w:t>6</w:t>
      </w:r>
      <w:r w:rsidR="00530318" w:rsidRPr="00233254">
        <w:rPr>
          <w:lang w:val="ro-RO"/>
        </w:rPr>
        <w:t>.1</w:t>
      </w:r>
      <w:r w:rsidR="00D52A2D" w:rsidRPr="00233254">
        <w:rPr>
          <w:lang w:val="ro-RO"/>
        </w:rPr>
        <w:t xml:space="preserve">.3 Să utilizeze sumele prevăzute în cadrul prezentului </w:t>
      </w:r>
      <w:r w:rsidR="009465D9" w:rsidRPr="00233254">
        <w:rPr>
          <w:lang w:val="ro-RO"/>
        </w:rPr>
        <w:t>C</w:t>
      </w:r>
      <w:r w:rsidR="00D52A2D" w:rsidRPr="00233254">
        <w:rPr>
          <w:lang w:val="ro-RO"/>
        </w:rPr>
        <w:t>ontract numai în scopul realizări</w:t>
      </w:r>
      <w:r w:rsidR="00530318" w:rsidRPr="00233254">
        <w:rPr>
          <w:lang w:val="ro-RO"/>
        </w:rPr>
        <w:t xml:space="preserve">i proiectului descris în Anexa </w:t>
      </w:r>
      <w:r w:rsidR="00267EEC" w:rsidRPr="00233254">
        <w:rPr>
          <w:lang w:val="ro-RO"/>
        </w:rPr>
        <w:t>I</w:t>
      </w:r>
      <w:r w:rsidR="00D52A2D" w:rsidRPr="00233254">
        <w:rPr>
          <w:lang w:val="ro-RO"/>
        </w:rPr>
        <w:t xml:space="preserve"> – </w:t>
      </w:r>
      <w:r w:rsidR="00C639CC">
        <w:rPr>
          <w:lang w:val="ro-RO"/>
        </w:rPr>
        <w:t>Cererea de Finanţare</w:t>
      </w:r>
      <w:r w:rsidR="00530318" w:rsidRPr="00C639CC">
        <w:rPr>
          <w:lang w:val="ro-RO"/>
        </w:rPr>
        <w:t xml:space="preserve"> și Anexa </w:t>
      </w:r>
      <w:r w:rsidR="00267EEC" w:rsidRPr="00C639CC">
        <w:rPr>
          <w:lang w:val="ro-RO"/>
        </w:rPr>
        <w:t>II</w:t>
      </w:r>
      <w:r w:rsidR="00D52A2D" w:rsidRPr="00C639CC">
        <w:rPr>
          <w:lang w:val="ro-RO"/>
        </w:rPr>
        <w:t xml:space="preserve"> – Planul de realizare a proiectului.</w:t>
      </w:r>
    </w:p>
    <w:p w:rsidR="00F87564" w:rsidRPr="00C639CC" w:rsidRDefault="00F87564" w:rsidP="00F87564">
      <w:pPr>
        <w:jc w:val="both"/>
        <w:rPr>
          <w:lang w:val="ro-RO"/>
        </w:rPr>
      </w:pPr>
      <w:r w:rsidRPr="00EB088E">
        <w:rPr>
          <w:lang w:val="ro-RO"/>
        </w:rPr>
        <w:t>6.1.</w:t>
      </w:r>
      <w:r>
        <w:rPr>
          <w:lang w:val="ro-RO"/>
        </w:rPr>
        <w:t>4</w:t>
      </w:r>
      <w:r w:rsidRPr="00EB088E">
        <w:rPr>
          <w:lang w:val="ro-RO"/>
        </w:rPr>
        <w:t xml:space="preserve"> Să execute activităţile asumate, asigurând comunicarea eficientă şi operativă a problemelor tehnice şi financiare atât în interiorul Consor</w:t>
      </w:r>
      <w:r w:rsidRPr="008B2189">
        <w:rPr>
          <w:lang w:val="ro-RO"/>
        </w:rPr>
        <w:t>țiului de parteneri, cât şi între Autoritatea Contractantă şi partenerii din Consortiu</w:t>
      </w:r>
      <w:r w:rsidRPr="00C639CC">
        <w:rPr>
          <w:vertAlign w:val="superscript"/>
          <w:lang w:val="ro-RO"/>
        </w:rPr>
        <w:footnoteReference w:id="10"/>
      </w:r>
      <w:r w:rsidRPr="00C639CC">
        <w:rPr>
          <w:lang w:val="ro-RO"/>
        </w:rPr>
        <w:t xml:space="preserve">. </w:t>
      </w:r>
    </w:p>
    <w:p w:rsidR="00F87564" w:rsidRPr="00233254" w:rsidRDefault="00F87564" w:rsidP="00F87564">
      <w:pPr>
        <w:jc w:val="both"/>
        <w:rPr>
          <w:lang w:val="ro-RO"/>
        </w:rPr>
      </w:pPr>
      <w:r w:rsidRPr="00233254">
        <w:rPr>
          <w:lang w:val="ro-RO"/>
        </w:rPr>
        <w:t>6.1.</w:t>
      </w:r>
      <w:r>
        <w:rPr>
          <w:lang w:val="ro-RO"/>
        </w:rPr>
        <w:t>5</w:t>
      </w:r>
      <w:r w:rsidRPr="00233254">
        <w:rPr>
          <w:lang w:val="ro-RO"/>
        </w:rPr>
        <w:t xml:space="preserve"> Să raspundă de utilizarea sumelor prevăzute în Contract.</w:t>
      </w:r>
    </w:p>
    <w:p w:rsidR="00F87564" w:rsidRDefault="00F87564" w:rsidP="00F87564">
      <w:pPr>
        <w:jc w:val="both"/>
        <w:rPr>
          <w:lang w:val="ro-RO"/>
        </w:rPr>
      </w:pPr>
      <w:r>
        <w:rPr>
          <w:lang w:val="ro-RO"/>
        </w:rPr>
        <w:t>6</w:t>
      </w:r>
      <w:r w:rsidRPr="008B2189">
        <w:rPr>
          <w:lang w:val="ro-RO"/>
        </w:rPr>
        <w:t>.1.</w:t>
      </w:r>
      <w:r>
        <w:rPr>
          <w:lang w:val="ro-RO"/>
        </w:rPr>
        <w:t>6</w:t>
      </w:r>
      <w:r w:rsidRPr="008B2189">
        <w:rPr>
          <w:lang w:val="ro-RO"/>
        </w:rPr>
        <w:t xml:space="preserve"> Să întocmească, să păstreze şi să ţină o evidenţă clară şi detaliată, din punct de vedere financiar, a cheltuielilor efectuate în cadrul Contractului.</w:t>
      </w:r>
    </w:p>
    <w:p w:rsidR="00703FFE" w:rsidRPr="00416422" w:rsidRDefault="009F5634" w:rsidP="006240D4">
      <w:pPr>
        <w:jc w:val="both"/>
        <w:rPr>
          <w:lang w:val="ro-RO"/>
        </w:rPr>
      </w:pPr>
      <w:r w:rsidRPr="00233254">
        <w:rPr>
          <w:lang w:val="ro-RO"/>
        </w:rPr>
        <w:t>6</w:t>
      </w:r>
      <w:r w:rsidR="00D52A2D" w:rsidRPr="00233254">
        <w:rPr>
          <w:lang w:val="ro-RO"/>
        </w:rPr>
        <w:t>.</w:t>
      </w:r>
      <w:r w:rsidR="00530318" w:rsidRPr="00233254">
        <w:rPr>
          <w:lang w:val="ro-RO"/>
        </w:rPr>
        <w:t>1.</w:t>
      </w:r>
      <w:r w:rsidR="00F87564">
        <w:rPr>
          <w:lang w:val="ro-RO"/>
        </w:rPr>
        <w:t xml:space="preserve">7 </w:t>
      </w:r>
      <w:r w:rsidR="00D52A2D" w:rsidRPr="00233254">
        <w:rPr>
          <w:lang w:val="ro-RO"/>
        </w:rPr>
        <w:t>Să prezinte Autorităţii Contractante documentele</w:t>
      </w:r>
      <w:r w:rsidR="00D52A2D" w:rsidRPr="00FF3710">
        <w:rPr>
          <w:color w:val="FF0000"/>
          <w:lang w:val="ro-RO"/>
        </w:rPr>
        <w:t xml:space="preserve"> </w:t>
      </w:r>
      <w:r w:rsidR="00A262AC" w:rsidRPr="00416422">
        <w:rPr>
          <w:lang w:val="ro-RO"/>
        </w:rPr>
        <w:t>de raportare</w:t>
      </w:r>
      <w:r w:rsidR="00F87564" w:rsidRPr="00416422">
        <w:rPr>
          <w:lang w:val="ro-RO"/>
        </w:rPr>
        <w:t>,</w:t>
      </w:r>
      <w:r w:rsidR="00A262AC" w:rsidRPr="00416422">
        <w:rPr>
          <w:lang w:val="ro-RO"/>
        </w:rPr>
        <w:t xml:space="preserve"> conform Anexei</w:t>
      </w:r>
      <w:r w:rsidR="00647313" w:rsidRPr="00416422">
        <w:rPr>
          <w:lang w:val="ro-RO"/>
        </w:rPr>
        <w:t xml:space="preserve"> IX – </w:t>
      </w:r>
      <w:r w:rsidR="00A262AC" w:rsidRPr="00416422">
        <w:rPr>
          <w:lang w:val="ro-RO"/>
        </w:rPr>
        <w:t>Procedură Raportare ş</w:t>
      </w:r>
      <w:r w:rsidR="00130266" w:rsidRPr="00416422">
        <w:rPr>
          <w:lang w:val="ro-RO"/>
        </w:rPr>
        <w:t>i M</w:t>
      </w:r>
      <w:r w:rsidR="00647313" w:rsidRPr="00416422">
        <w:rPr>
          <w:lang w:val="ro-RO"/>
        </w:rPr>
        <w:t>onitorizare</w:t>
      </w:r>
      <w:r w:rsidR="00D52A2D" w:rsidRPr="00416422">
        <w:rPr>
          <w:lang w:val="ro-RO"/>
        </w:rPr>
        <w:t xml:space="preserve">, în termenele stabilite prin prezentul </w:t>
      </w:r>
      <w:r w:rsidR="009465D9" w:rsidRPr="00416422">
        <w:rPr>
          <w:lang w:val="ro-RO"/>
        </w:rPr>
        <w:t>C</w:t>
      </w:r>
      <w:r w:rsidR="00D52A2D" w:rsidRPr="00416422">
        <w:rPr>
          <w:lang w:val="ro-RO"/>
        </w:rPr>
        <w:t>ontract.</w:t>
      </w:r>
    </w:p>
    <w:p w:rsidR="00647313" w:rsidRPr="00416422" w:rsidRDefault="009F5634" w:rsidP="00D52A2D">
      <w:pPr>
        <w:jc w:val="both"/>
        <w:rPr>
          <w:lang w:val="ro-RO"/>
        </w:rPr>
      </w:pPr>
      <w:r w:rsidRPr="00416422">
        <w:rPr>
          <w:lang w:val="ro-RO"/>
        </w:rPr>
        <w:t>6</w:t>
      </w:r>
      <w:r w:rsidR="00D52A2D" w:rsidRPr="00416422">
        <w:rPr>
          <w:lang w:val="ro-RO"/>
        </w:rPr>
        <w:t>.</w:t>
      </w:r>
      <w:r w:rsidR="00530318" w:rsidRPr="00416422">
        <w:rPr>
          <w:lang w:val="ro-RO"/>
        </w:rPr>
        <w:t>1.</w:t>
      </w:r>
      <w:r w:rsidR="00F87564" w:rsidRPr="00416422">
        <w:rPr>
          <w:lang w:val="ro-RO"/>
        </w:rPr>
        <w:t>8</w:t>
      </w:r>
      <w:r w:rsidR="00D52A2D" w:rsidRPr="00416422">
        <w:rPr>
          <w:lang w:val="ro-RO"/>
        </w:rPr>
        <w:t xml:space="preserve"> Să prezinte</w:t>
      </w:r>
      <w:r w:rsidR="000B0122" w:rsidRPr="00416422">
        <w:rPr>
          <w:lang w:val="ro-RO"/>
        </w:rPr>
        <w:t xml:space="preserve"> </w:t>
      </w:r>
      <w:r w:rsidR="00C4444D" w:rsidRPr="00416422">
        <w:rPr>
          <w:lang w:val="ro-RO"/>
        </w:rPr>
        <w:t>î</w:t>
      </w:r>
      <w:r w:rsidR="000B0122" w:rsidRPr="00416422">
        <w:rPr>
          <w:lang w:val="ro-RO"/>
        </w:rPr>
        <w:t xml:space="preserve">n termen de </w:t>
      </w:r>
      <w:r w:rsidR="00F87564" w:rsidRPr="00416422">
        <w:rPr>
          <w:lang w:val="ro-RO"/>
        </w:rPr>
        <w:t xml:space="preserve">max. </w:t>
      </w:r>
      <w:r w:rsidR="002147CD" w:rsidRPr="00416422">
        <w:rPr>
          <w:lang w:val="ro-RO"/>
        </w:rPr>
        <w:t>7</w:t>
      </w:r>
      <w:r w:rsidR="00C4444D" w:rsidRPr="00416422">
        <w:rPr>
          <w:lang w:val="ro-RO"/>
        </w:rPr>
        <w:t xml:space="preserve"> zile lucră</w:t>
      </w:r>
      <w:r w:rsidR="000B0122" w:rsidRPr="00416422">
        <w:rPr>
          <w:lang w:val="ro-RO"/>
        </w:rPr>
        <w:t>toare</w:t>
      </w:r>
      <w:r w:rsidR="00D52A2D" w:rsidRPr="00416422">
        <w:rPr>
          <w:lang w:val="ro-RO"/>
        </w:rPr>
        <w:t xml:space="preserve">, la solicitarea Autorităţii Contractante, </w:t>
      </w:r>
      <w:r w:rsidR="00540457" w:rsidRPr="00416422">
        <w:rPr>
          <w:lang w:val="ro-RO"/>
        </w:rPr>
        <w:t>documente</w:t>
      </w:r>
      <w:r w:rsidR="00F87564" w:rsidRPr="00416422">
        <w:rPr>
          <w:lang w:val="ro-RO"/>
        </w:rPr>
        <w:t>le</w:t>
      </w:r>
      <w:r w:rsidR="00540457" w:rsidRPr="00416422">
        <w:rPr>
          <w:lang w:val="ro-RO"/>
        </w:rPr>
        <w:t xml:space="preserve"> justificative</w:t>
      </w:r>
      <w:r w:rsidR="00D52A2D" w:rsidRPr="00416422">
        <w:rPr>
          <w:lang w:val="ro-RO"/>
        </w:rPr>
        <w:t xml:space="preserve"> </w:t>
      </w:r>
      <w:r w:rsidR="00540457" w:rsidRPr="00416422">
        <w:rPr>
          <w:lang w:val="ro-RO"/>
        </w:rPr>
        <w:t>pentru</w:t>
      </w:r>
      <w:r w:rsidR="00D52A2D" w:rsidRPr="00416422">
        <w:rPr>
          <w:lang w:val="ro-RO"/>
        </w:rPr>
        <w:t xml:space="preserve"> fundamentarea cheltuie</w:t>
      </w:r>
      <w:r w:rsidR="00A67236" w:rsidRPr="00416422">
        <w:rPr>
          <w:lang w:val="ro-RO"/>
        </w:rPr>
        <w:t>lilor</w:t>
      </w:r>
      <w:r w:rsidR="00F87564" w:rsidRPr="00416422">
        <w:rPr>
          <w:lang w:val="ro-RO"/>
        </w:rPr>
        <w:t xml:space="preserve"> din esantionul stabilit de Autoritatea Contractanta,</w:t>
      </w:r>
      <w:r w:rsidR="00A67236" w:rsidRPr="00416422">
        <w:rPr>
          <w:lang w:val="ro-RO"/>
        </w:rPr>
        <w:t xml:space="preserve"> </w:t>
      </w:r>
      <w:r w:rsidR="00647313" w:rsidRPr="00416422">
        <w:rPr>
          <w:lang w:val="ro-RO"/>
        </w:rPr>
        <w:t>conform Anex</w:t>
      </w:r>
      <w:r w:rsidR="00330CD1" w:rsidRPr="00416422">
        <w:rPr>
          <w:lang w:val="ro-RO"/>
        </w:rPr>
        <w:t>ei</w:t>
      </w:r>
      <w:r w:rsidR="00647313" w:rsidRPr="00416422">
        <w:rPr>
          <w:lang w:val="ro-RO"/>
        </w:rPr>
        <w:t xml:space="preserve"> IX – </w:t>
      </w:r>
      <w:r w:rsidR="00A262AC" w:rsidRPr="00416422">
        <w:rPr>
          <w:lang w:val="ro-RO"/>
        </w:rPr>
        <w:t>Procedură Raportare ş</w:t>
      </w:r>
      <w:r w:rsidR="00130266" w:rsidRPr="00416422">
        <w:rPr>
          <w:lang w:val="ro-RO"/>
        </w:rPr>
        <w:t>i M</w:t>
      </w:r>
      <w:r w:rsidR="00647313" w:rsidRPr="00416422">
        <w:rPr>
          <w:lang w:val="ro-RO"/>
        </w:rPr>
        <w:t>onitorizare</w:t>
      </w:r>
      <w:r w:rsidR="00F87564" w:rsidRPr="00416422">
        <w:rPr>
          <w:lang w:val="ro-RO"/>
        </w:rPr>
        <w:t>.</w:t>
      </w:r>
    </w:p>
    <w:p w:rsidR="00AC0723" w:rsidRPr="00416422" w:rsidRDefault="00412936" w:rsidP="00D52A2D">
      <w:pPr>
        <w:jc w:val="both"/>
        <w:rPr>
          <w:lang w:val="ro-RO"/>
        </w:rPr>
      </w:pPr>
      <w:r w:rsidRPr="00416422">
        <w:rPr>
          <w:lang w:val="ro-RO"/>
        </w:rPr>
        <w:t xml:space="preserve">6.1.9 Să </w:t>
      </w:r>
      <w:r w:rsidR="00F87564" w:rsidRPr="00416422">
        <w:rPr>
          <w:lang w:val="ro-RO"/>
        </w:rPr>
        <w:t xml:space="preserve">efectueze plata catre </w:t>
      </w:r>
      <w:r w:rsidRPr="00416422">
        <w:rPr>
          <w:lang w:val="ro-RO"/>
        </w:rPr>
        <w:t xml:space="preserve">Partenerii </w:t>
      </w:r>
      <w:r w:rsidR="00F07F9C" w:rsidRPr="00416422">
        <w:rPr>
          <w:lang w:val="ro-RO"/>
        </w:rPr>
        <w:t>din Consortiu</w:t>
      </w:r>
      <w:r w:rsidR="00F07F9C" w:rsidRPr="00416422">
        <w:rPr>
          <w:vertAlign w:val="superscript"/>
          <w:lang w:val="ro-RO"/>
        </w:rPr>
        <w:footnoteReference w:id="11"/>
      </w:r>
      <w:r w:rsidR="000B0122" w:rsidRPr="00416422">
        <w:rPr>
          <w:lang w:val="ro-RO"/>
        </w:rPr>
        <w:t>, în termen de max</w:t>
      </w:r>
      <w:r w:rsidR="00F87564" w:rsidRPr="00416422">
        <w:rPr>
          <w:lang w:val="ro-RO"/>
        </w:rPr>
        <w:t>.</w:t>
      </w:r>
      <w:r w:rsidR="000B0122" w:rsidRPr="00416422">
        <w:rPr>
          <w:lang w:val="ro-RO"/>
        </w:rPr>
        <w:t xml:space="preserve"> 5</w:t>
      </w:r>
      <w:r w:rsidRPr="00416422">
        <w:rPr>
          <w:lang w:val="ro-RO"/>
        </w:rPr>
        <w:t xml:space="preserve"> zile lucrătoare de la data </w:t>
      </w:r>
      <w:r w:rsidR="00F87564" w:rsidRPr="00416422">
        <w:rPr>
          <w:lang w:val="ro-RO"/>
        </w:rPr>
        <w:t xml:space="preserve">primirii </w:t>
      </w:r>
      <w:r w:rsidR="008838F7" w:rsidRPr="00416422">
        <w:rPr>
          <w:lang w:val="ro-RO"/>
        </w:rPr>
        <w:t xml:space="preserve">de la Autoritatea Contractanta a </w:t>
      </w:r>
      <w:r w:rsidR="00647313" w:rsidRPr="00416422">
        <w:rPr>
          <w:lang w:val="ro-RO"/>
        </w:rPr>
        <w:t>pl</w:t>
      </w:r>
      <w:r w:rsidR="003C7DB3" w:rsidRPr="00416422">
        <w:rPr>
          <w:lang w:val="ro-RO"/>
        </w:rPr>
        <w:t>ăț</w:t>
      </w:r>
      <w:r w:rsidR="00647313" w:rsidRPr="00416422">
        <w:rPr>
          <w:lang w:val="ro-RO"/>
        </w:rPr>
        <w:t>ilor intermediare/anuale/finale</w:t>
      </w:r>
      <w:r w:rsidR="008838F7" w:rsidRPr="00416422">
        <w:rPr>
          <w:lang w:val="ro-RO"/>
        </w:rPr>
        <w:t>.</w:t>
      </w:r>
      <w:r w:rsidRPr="00416422">
        <w:rPr>
          <w:lang w:val="ro-RO"/>
        </w:rPr>
        <w:t xml:space="preserve"> </w:t>
      </w:r>
    </w:p>
    <w:p w:rsidR="00D52A2D" w:rsidRPr="008B2189" w:rsidRDefault="009F5634" w:rsidP="00D52A2D">
      <w:pPr>
        <w:jc w:val="both"/>
        <w:rPr>
          <w:lang w:val="ro-RO"/>
        </w:rPr>
      </w:pPr>
      <w:r w:rsidRPr="00416422">
        <w:rPr>
          <w:lang w:val="ro-RO"/>
        </w:rPr>
        <w:t>6</w:t>
      </w:r>
      <w:r w:rsidR="00D52A2D" w:rsidRPr="00416422">
        <w:rPr>
          <w:lang w:val="ro-RO"/>
        </w:rPr>
        <w:t>.</w:t>
      </w:r>
      <w:r w:rsidR="00530318" w:rsidRPr="00416422">
        <w:rPr>
          <w:lang w:val="ro-RO"/>
        </w:rPr>
        <w:t>1.</w:t>
      </w:r>
      <w:r w:rsidR="00412936" w:rsidRPr="00416422">
        <w:rPr>
          <w:lang w:val="ro-RO"/>
        </w:rPr>
        <w:t>10</w:t>
      </w:r>
      <w:r w:rsidR="00D52A2D" w:rsidRPr="00416422">
        <w:rPr>
          <w:lang w:val="ro-RO"/>
        </w:rPr>
        <w:t xml:space="preserve"> Să asi</w:t>
      </w:r>
      <w:r w:rsidR="00530318" w:rsidRPr="00416422">
        <w:rPr>
          <w:lang w:val="ro-RO"/>
        </w:rPr>
        <w:t xml:space="preserve">gure restituirea, în termen de </w:t>
      </w:r>
      <w:r w:rsidR="008838F7" w:rsidRPr="00416422">
        <w:rPr>
          <w:lang w:val="ro-RO"/>
        </w:rPr>
        <w:t xml:space="preserve">max. </w:t>
      </w:r>
      <w:r w:rsidR="00530318" w:rsidRPr="00416422">
        <w:rPr>
          <w:lang w:val="ro-RO"/>
        </w:rPr>
        <w:t>10</w:t>
      </w:r>
      <w:r w:rsidR="00D52A2D" w:rsidRPr="00416422">
        <w:rPr>
          <w:lang w:val="ro-RO"/>
        </w:rPr>
        <w:t xml:space="preserve"> zile lucrătoare de la finalizarea etape</w:t>
      </w:r>
      <w:r w:rsidR="00647313" w:rsidRPr="00416422">
        <w:rPr>
          <w:lang w:val="ro-RO"/>
        </w:rPr>
        <w:t>i intermediare/anuale/final</w:t>
      </w:r>
      <w:r w:rsidR="003C7DB3" w:rsidRPr="00416422">
        <w:rPr>
          <w:lang w:val="ro-RO"/>
        </w:rPr>
        <w:t>e</w:t>
      </w:r>
      <w:r w:rsidR="00D52A2D" w:rsidRPr="00416422">
        <w:rPr>
          <w:lang w:val="ro-RO"/>
        </w:rPr>
        <w:t xml:space="preserve">, </w:t>
      </w:r>
      <w:r w:rsidR="00D52A2D" w:rsidRPr="008B2189">
        <w:rPr>
          <w:lang w:val="ro-RO"/>
        </w:rPr>
        <w:t>a avansului rămas nejustificat, primit de la Autoritatea Contractantă, în conformitate cu actele normative în vigoare.</w:t>
      </w:r>
    </w:p>
    <w:p w:rsidR="00D52A2D" w:rsidRPr="008B2189" w:rsidRDefault="009F5634" w:rsidP="00D52A2D">
      <w:pPr>
        <w:jc w:val="both"/>
        <w:rPr>
          <w:lang w:val="ro-RO"/>
        </w:rPr>
      </w:pPr>
      <w:r w:rsidRPr="008B2189">
        <w:rPr>
          <w:lang w:val="ro-RO"/>
        </w:rPr>
        <w:lastRenderedPageBreak/>
        <w:t>6</w:t>
      </w:r>
      <w:r w:rsidR="00D52A2D" w:rsidRPr="008B2189">
        <w:rPr>
          <w:lang w:val="ro-RO"/>
        </w:rPr>
        <w:t>.</w:t>
      </w:r>
      <w:r w:rsidR="00530318" w:rsidRPr="008B2189">
        <w:rPr>
          <w:lang w:val="ro-RO"/>
        </w:rPr>
        <w:t>1.</w:t>
      </w:r>
      <w:r w:rsidR="00412936">
        <w:rPr>
          <w:lang w:val="ro-RO"/>
        </w:rPr>
        <w:t>11</w:t>
      </w:r>
      <w:r w:rsidR="00D52A2D" w:rsidRPr="008B2189">
        <w:rPr>
          <w:lang w:val="ro-RO"/>
        </w:rPr>
        <w:t xml:space="preserve"> Să asigure restituirea sumelor primite în avans şi nejustificate, în cazul rezilie</w:t>
      </w:r>
      <w:r w:rsidR="00530318" w:rsidRPr="008B2189">
        <w:rPr>
          <w:lang w:val="ro-RO"/>
        </w:rPr>
        <w:t xml:space="preserve">rii </w:t>
      </w:r>
      <w:r w:rsidR="009465D9" w:rsidRPr="008B2189">
        <w:rPr>
          <w:lang w:val="ro-RO"/>
        </w:rPr>
        <w:t>C</w:t>
      </w:r>
      <w:r w:rsidR="00530318" w:rsidRPr="008B2189">
        <w:rPr>
          <w:lang w:val="ro-RO"/>
        </w:rPr>
        <w:t>ontractului, în termen de 10</w:t>
      </w:r>
      <w:r w:rsidR="00D52A2D" w:rsidRPr="008B2189">
        <w:rPr>
          <w:lang w:val="ro-RO"/>
        </w:rPr>
        <w:t xml:space="preserve"> zile lucrătoare de la primirea notificării din partea Autorității Contractante privind rezilierea </w:t>
      </w:r>
      <w:r w:rsidR="009465D9" w:rsidRPr="008B2189">
        <w:rPr>
          <w:lang w:val="ro-RO"/>
        </w:rPr>
        <w:t>C</w:t>
      </w:r>
      <w:r w:rsidR="00D52A2D" w:rsidRPr="008B2189">
        <w:rPr>
          <w:lang w:val="ro-RO"/>
        </w:rPr>
        <w:t xml:space="preserve">ontractului, respectiv de la emiterea preavizului de reziliere de către Contractant. </w:t>
      </w:r>
    </w:p>
    <w:p w:rsidR="00D52A2D" w:rsidRPr="008B2189" w:rsidRDefault="009F5634" w:rsidP="00D52A2D">
      <w:pPr>
        <w:jc w:val="both"/>
        <w:rPr>
          <w:lang w:val="ro-RO"/>
        </w:rPr>
      </w:pPr>
      <w:r w:rsidRPr="008B2189">
        <w:rPr>
          <w:lang w:val="ro-RO"/>
        </w:rPr>
        <w:t>6</w:t>
      </w:r>
      <w:r w:rsidR="00D52A2D" w:rsidRPr="008B2189">
        <w:rPr>
          <w:lang w:val="ro-RO"/>
        </w:rPr>
        <w:t>.</w:t>
      </w:r>
      <w:r w:rsidR="00530318" w:rsidRPr="008B2189">
        <w:rPr>
          <w:lang w:val="ro-RO"/>
        </w:rPr>
        <w:t>1.</w:t>
      </w:r>
      <w:r w:rsidR="00D52A2D" w:rsidRPr="008B2189">
        <w:rPr>
          <w:lang w:val="ro-RO"/>
        </w:rPr>
        <w:t>1</w:t>
      </w:r>
      <w:r w:rsidR="00412936">
        <w:rPr>
          <w:lang w:val="ro-RO"/>
        </w:rPr>
        <w:t>2</w:t>
      </w:r>
      <w:r w:rsidR="00D52A2D" w:rsidRPr="008B2189">
        <w:rPr>
          <w:lang w:val="ro-RO"/>
        </w:rPr>
        <w:t xml:space="preserve"> Să prezinte, în termenele prevăzute de prezentul </w:t>
      </w:r>
      <w:r w:rsidR="009465D9" w:rsidRPr="008B2189">
        <w:rPr>
          <w:lang w:val="ro-RO"/>
        </w:rPr>
        <w:t>C</w:t>
      </w:r>
      <w:r w:rsidR="00D52A2D" w:rsidRPr="008B2189">
        <w:rPr>
          <w:lang w:val="ro-RO"/>
        </w:rPr>
        <w:t>ontract, rapoarte de audit financi</w:t>
      </w:r>
      <w:r w:rsidR="00E478B9" w:rsidRPr="008B2189">
        <w:rPr>
          <w:lang w:val="ro-RO"/>
        </w:rPr>
        <w:t xml:space="preserve">ar al proiectului, întocmite de un </w:t>
      </w:r>
      <w:r w:rsidR="00D52A2D" w:rsidRPr="008B2189">
        <w:rPr>
          <w:lang w:val="ro-RO"/>
        </w:rPr>
        <w:t>auditor financiar, potrivit prevederilor Ordonanţei de U</w:t>
      </w:r>
      <w:r w:rsidR="00E97C01" w:rsidRPr="008B2189">
        <w:rPr>
          <w:lang w:val="ro-RO"/>
        </w:rPr>
        <w:t xml:space="preserve">rgenţă a Guvernului nr. 75/1999 </w:t>
      </w:r>
      <w:r w:rsidR="00D52A2D" w:rsidRPr="008B2189">
        <w:rPr>
          <w:lang w:val="ro-RO"/>
        </w:rPr>
        <w:t>privind activitatea de audit financiar, republicată, cu modificările şi completările ulterioare.</w:t>
      </w:r>
      <w:r w:rsidR="00E478B9" w:rsidRPr="008B2189">
        <w:rPr>
          <w:lang w:val="ro-RO"/>
        </w:rPr>
        <w:t xml:space="preserve"> </w:t>
      </w:r>
    </w:p>
    <w:p w:rsidR="00D52A2D" w:rsidRPr="008B2189" w:rsidRDefault="009F5634" w:rsidP="00D52A2D">
      <w:pPr>
        <w:jc w:val="both"/>
        <w:rPr>
          <w:lang w:val="ro-RO"/>
        </w:rPr>
      </w:pPr>
      <w:r w:rsidRPr="008B2189">
        <w:rPr>
          <w:lang w:val="ro-RO"/>
        </w:rPr>
        <w:t>6</w:t>
      </w:r>
      <w:r w:rsidR="00D52A2D" w:rsidRPr="008B2189">
        <w:rPr>
          <w:lang w:val="ro-RO"/>
        </w:rPr>
        <w:t>.</w:t>
      </w:r>
      <w:r w:rsidR="00530318" w:rsidRPr="008B2189">
        <w:rPr>
          <w:lang w:val="ro-RO"/>
        </w:rPr>
        <w:t>1.</w:t>
      </w:r>
      <w:r w:rsidR="00D52A2D" w:rsidRPr="008B2189">
        <w:rPr>
          <w:lang w:val="ro-RO"/>
        </w:rPr>
        <w:t>1</w:t>
      </w:r>
      <w:r w:rsidR="00412936">
        <w:rPr>
          <w:lang w:val="ro-RO"/>
        </w:rPr>
        <w:t>3</w:t>
      </w:r>
      <w:r w:rsidR="00D52A2D" w:rsidRPr="008B2189">
        <w:rPr>
          <w:lang w:val="ro-RO"/>
        </w:rPr>
        <w:t xml:space="preserve"> Să permită pe toată durata </w:t>
      </w:r>
      <w:r w:rsidR="009465D9" w:rsidRPr="008B2189">
        <w:rPr>
          <w:lang w:val="ro-RO"/>
        </w:rPr>
        <w:t>C</w:t>
      </w:r>
      <w:r w:rsidR="00D52A2D" w:rsidRPr="008B2189">
        <w:rPr>
          <w:lang w:val="ro-RO"/>
        </w:rPr>
        <w:t>ontract</w:t>
      </w:r>
      <w:r w:rsidR="00572503" w:rsidRPr="008B2189">
        <w:rPr>
          <w:lang w:val="ro-RO"/>
        </w:rPr>
        <w:t>ului</w:t>
      </w:r>
      <w:r w:rsidR="00D52A2D" w:rsidRPr="008B2189">
        <w:rPr>
          <w:lang w:val="ro-RO"/>
        </w:rPr>
        <w:t>, precum şi pe o perioadă de 3 ani de la înce</w:t>
      </w:r>
      <w:r w:rsidR="00C4444D">
        <w:rPr>
          <w:lang w:val="ro-RO"/>
        </w:rPr>
        <w:t xml:space="preserve">tarea  acestuia, în decurs de </w:t>
      </w:r>
      <w:r w:rsidR="008838F7">
        <w:rPr>
          <w:lang w:val="ro-RO"/>
        </w:rPr>
        <w:t xml:space="preserve">max. </w:t>
      </w:r>
      <w:r w:rsidR="00C4444D" w:rsidRPr="00416422">
        <w:rPr>
          <w:lang w:val="ro-RO"/>
        </w:rPr>
        <w:t>7</w:t>
      </w:r>
      <w:r w:rsidR="00D52A2D" w:rsidRPr="008B2189">
        <w:rPr>
          <w:lang w:val="ro-RO"/>
        </w:rPr>
        <w:t xml:space="preserve"> zile lucrătoare de la primirea unei notificări în acest sens, accesul neîngrădit al reprezentanţilor Autorităţii Contract</w:t>
      </w:r>
      <w:r w:rsidR="00C4444D">
        <w:rPr>
          <w:lang w:val="ro-RO"/>
        </w:rPr>
        <w:t xml:space="preserve">ante, </w:t>
      </w:r>
      <w:r w:rsidR="00C4444D" w:rsidRPr="00452428">
        <w:rPr>
          <w:lang w:val="ro-RO"/>
        </w:rPr>
        <w:t xml:space="preserve">ai </w:t>
      </w:r>
      <w:r w:rsidR="00AC0723" w:rsidRPr="00452428">
        <w:rPr>
          <w:lang w:val="ro-RO"/>
        </w:rPr>
        <w:t>Ministerul Cercetării, Inovării şi Digitalizării</w:t>
      </w:r>
      <w:r w:rsidR="00C4444D" w:rsidRPr="00452428">
        <w:rPr>
          <w:lang w:val="ro-RO"/>
        </w:rPr>
        <w:t>,</w:t>
      </w:r>
      <w:r w:rsidR="00FF3710" w:rsidRPr="00452428">
        <w:rPr>
          <w:lang w:val="ro-RO"/>
        </w:rPr>
        <w:t xml:space="preserve"> denumit în continuare </w:t>
      </w:r>
      <w:r w:rsidR="00AC0723" w:rsidRPr="00452428">
        <w:rPr>
          <w:lang w:val="ro-RO"/>
        </w:rPr>
        <w:t>MCID</w:t>
      </w:r>
      <w:r w:rsidR="00D52A2D" w:rsidRPr="00452428">
        <w:rPr>
          <w:lang w:val="ro-RO"/>
        </w:rPr>
        <w:t>, ai</w:t>
      </w:r>
      <w:r w:rsidR="00C4444D" w:rsidRPr="00452428">
        <w:rPr>
          <w:lang w:val="ro-RO"/>
        </w:rPr>
        <w:t xml:space="preserve"> Ministerului Finanţelor</w:t>
      </w:r>
      <w:r w:rsidR="00FF3710">
        <w:rPr>
          <w:lang w:val="ro-RO"/>
        </w:rPr>
        <w:t xml:space="preserve"> </w:t>
      </w:r>
      <w:r w:rsidR="00D52A2D" w:rsidRPr="008B2189">
        <w:rPr>
          <w:lang w:val="ro-RO"/>
        </w:rPr>
        <w:t xml:space="preserve">şi ai Curţii de Conturi, pentru controlul documentelor în baza cărora a fost solicitată decontarea cheltuielilor din cadrul </w:t>
      </w:r>
      <w:r w:rsidR="009465D9" w:rsidRPr="008B2189">
        <w:rPr>
          <w:lang w:val="ro-RO"/>
        </w:rPr>
        <w:t>C</w:t>
      </w:r>
      <w:r w:rsidR="00D52A2D" w:rsidRPr="008B2189">
        <w:rPr>
          <w:lang w:val="ro-RO"/>
        </w:rPr>
        <w:t>ontractului. Controlul se efectuează la locul unde aceste documente sunt păstrate de către Contractor.</w:t>
      </w:r>
    </w:p>
    <w:p w:rsidR="00D52A2D" w:rsidRPr="008B2189" w:rsidRDefault="009F5634" w:rsidP="00D52A2D">
      <w:pPr>
        <w:jc w:val="both"/>
        <w:rPr>
          <w:lang w:val="ro-RO"/>
        </w:rPr>
      </w:pPr>
      <w:r w:rsidRPr="008B2189">
        <w:rPr>
          <w:lang w:val="ro-RO"/>
        </w:rPr>
        <w:t>6</w:t>
      </w:r>
      <w:r w:rsidR="00D52A2D" w:rsidRPr="008B2189">
        <w:rPr>
          <w:lang w:val="ro-RO"/>
        </w:rPr>
        <w:t>.</w:t>
      </w:r>
      <w:r w:rsidR="00530318" w:rsidRPr="008B2189">
        <w:rPr>
          <w:lang w:val="ro-RO"/>
        </w:rPr>
        <w:t>1.</w:t>
      </w:r>
      <w:r w:rsidR="00D52A2D" w:rsidRPr="008B2189">
        <w:rPr>
          <w:lang w:val="ro-RO"/>
        </w:rPr>
        <w:t>1</w:t>
      </w:r>
      <w:r w:rsidR="00412936">
        <w:rPr>
          <w:lang w:val="ro-RO"/>
        </w:rPr>
        <w:t>4</w:t>
      </w:r>
      <w:r w:rsidR="00D52A2D" w:rsidRPr="008B2189">
        <w:rPr>
          <w:lang w:val="ro-RO"/>
        </w:rPr>
        <w:t xml:space="preserve"> Să coopereze total cu o terţă parte, contractată de către Autoritatea Contractantă pentru a realiza activit</w:t>
      </w:r>
      <w:r w:rsidR="00807F95" w:rsidRPr="008B2189">
        <w:rPr>
          <w:lang w:val="ro-RO"/>
        </w:rPr>
        <w:t>ă</w:t>
      </w:r>
      <w:r w:rsidR="00D52A2D" w:rsidRPr="008B2189">
        <w:rPr>
          <w:lang w:val="ro-RO"/>
        </w:rPr>
        <w:t xml:space="preserve">ţi de monitorizare şi eventual de evaluare a activităţilor executate în cadrul prezentului </w:t>
      </w:r>
      <w:r w:rsidR="009465D9" w:rsidRPr="008B2189">
        <w:rPr>
          <w:lang w:val="ro-RO"/>
        </w:rPr>
        <w:t>C</w:t>
      </w:r>
      <w:r w:rsidR="00D52A2D" w:rsidRPr="008B2189">
        <w:rPr>
          <w:lang w:val="ro-RO"/>
        </w:rPr>
        <w:t>ontract, şi să furnizeze toate informaţiile şi document</w:t>
      </w:r>
      <w:r w:rsidR="00412936">
        <w:rPr>
          <w:lang w:val="ro-RO"/>
        </w:rPr>
        <w:t>ele solicitate</w:t>
      </w:r>
      <w:r w:rsidR="00D52A2D" w:rsidRPr="008B2189">
        <w:rPr>
          <w:lang w:val="ro-RO"/>
        </w:rPr>
        <w:t xml:space="preserve"> de aceasta în scopul îndeplinirii sarcinilor sale.</w:t>
      </w:r>
    </w:p>
    <w:p w:rsidR="00D52A2D" w:rsidRPr="00C639CC" w:rsidRDefault="009F5634" w:rsidP="00215FE7">
      <w:pPr>
        <w:jc w:val="both"/>
        <w:rPr>
          <w:lang w:val="ro-RO"/>
        </w:rPr>
      </w:pPr>
      <w:r w:rsidRPr="00C639CC">
        <w:rPr>
          <w:lang w:val="ro-RO"/>
        </w:rPr>
        <w:t>6</w:t>
      </w:r>
      <w:r w:rsidR="00D52A2D" w:rsidRPr="00C639CC">
        <w:rPr>
          <w:lang w:val="ro-RO"/>
        </w:rPr>
        <w:t>.</w:t>
      </w:r>
      <w:r w:rsidR="00530318" w:rsidRPr="00C639CC">
        <w:rPr>
          <w:lang w:val="ro-RO"/>
        </w:rPr>
        <w:t>1.</w:t>
      </w:r>
      <w:r w:rsidR="00D52A2D" w:rsidRPr="00C639CC">
        <w:rPr>
          <w:lang w:val="ro-RO"/>
        </w:rPr>
        <w:t>1</w:t>
      </w:r>
      <w:r w:rsidR="00412936">
        <w:rPr>
          <w:lang w:val="ro-RO"/>
        </w:rPr>
        <w:t>5</w:t>
      </w:r>
      <w:r w:rsidR="00D52A2D" w:rsidRPr="00C639CC">
        <w:rPr>
          <w:lang w:val="ro-RO"/>
        </w:rPr>
        <w:t xml:space="preserve"> Să ţină evidenţa imobilizărilor achiziţionate în cadrul </w:t>
      </w:r>
      <w:r w:rsidR="009465D9" w:rsidRPr="00C639CC">
        <w:rPr>
          <w:lang w:val="ro-RO"/>
        </w:rPr>
        <w:t>C</w:t>
      </w:r>
      <w:r w:rsidR="00D52A2D" w:rsidRPr="00C639CC">
        <w:rPr>
          <w:lang w:val="ro-RO"/>
        </w:rPr>
        <w:t>ontract</w:t>
      </w:r>
      <w:r w:rsidR="00572503" w:rsidRPr="00C639CC">
        <w:rPr>
          <w:lang w:val="ro-RO"/>
        </w:rPr>
        <w:t>ului</w:t>
      </w:r>
      <w:r w:rsidR="00D52A2D" w:rsidRPr="00C639CC">
        <w:rPr>
          <w:lang w:val="ro-RO"/>
        </w:rPr>
        <w:t>, conform legislaţiei contabile în vigoare.</w:t>
      </w:r>
    </w:p>
    <w:p w:rsidR="00215FE7" w:rsidRPr="000220D9" w:rsidRDefault="009F5634" w:rsidP="00FF3710">
      <w:pPr>
        <w:jc w:val="both"/>
        <w:rPr>
          <w:lang w:val="ro-RO"/>
        </w:rPr>
      </w:pPr>
      <w:r w:rsidRPr="00C639CC">
        <w:rPr>
          <w:lang w:val="ro-RO"/>
        </w:rPr>
        <w:t>6</w:t>
      </w:r>
      <w:r w:rsidR="00D52A2D" w:rsidRPr="00C639CC">
        <w:rPr>
          <w:lang w:val="ro-RO"/>
        </w:rPr>
        <w:t>.</w:t>
      </w:r>
      <w:r w:rsidR="00530318" w:rsidRPr="00C639CC">
        <w:rPr>
          <w:lang w:val="ro-RO"/>
        </w:rPr>
        <w:t>1.</w:t>
      </w:r>
      <w:r w:rsidR="00D52A2D" w:rsidRPr="00C639CC">
        <w:rPr>
          <w:lang w:val="ro-RO"/>
        </w:rPr>
        <w:t>1</w:t>
      </w:r>
      <w:r w:rsidR="00412936">
        <w:rPr>
          <w:lang w:val="ro-RO"/>
        </w:rPr>
        <w:t>6</w:t>
      </w:r>
      <w:r w:rsidR="00D52A2D" w:rsidRPr="00C639CC">
        <w:rPr>
          <w:lang w:val="ro-RO"/>
        </w:rPr>
        <w:t xml:space="preserve"> Să înregistreze rezultatele cercetării-dezvoltării potrivit </w:t>
      </w:r>
      <w:r w:rsidR="00530318" w:rsidRPr="00C639CC">
        <w:rPr>
          <w:lang w:val="ro-RO"/>
        </w:rPr>
        <w:t>Ordonanţei</w:t>
      </w:r>
      <w:r w:rsidR="00D52A2D" w:rsidRPr="00C639CC">
        <w:rPr>
          <w:lang w:val="ro-RO"/>
        </w:rPr>
        <w:t xml:space="preserve"> Guvernului nr. 57/2002 privind cercetarea ştiinţifică şi dezvoltarea tehnologică, aprobată prin Legea nr. 324/2003, cu modifică</w:t>
      </w:r>
      <w:r w:rsidR="00215FE7">
        <w:rPr>
          <w:lang w:val="ro-RO"/>
        </w:rPr>
        <w:t xml:space="preserve">rile şi completările ulterioare </w:t>
      </w:r>
      <w:r w:rsidR="00CA5F96" w:rsidRPr="00416422">
        <w:rPr>
          <w:lang w:val="ro-RO"/>
        </w:rPr>
        <w:t>ș</w:t>
      </w:r>
      <w:r w:rsidR="00215FE7" w:rsidRPr="00416422">
        <w:rPr>
          <w:lang w:val="ro-RO"/>
        </w:rPr>
        <w:t>i conform Ordinului nr. 6199/2020 pentru modificarea Ordinului ministrului educaţiei, cercetării şi inovării nr. 3.845/2009 privind aprobarea modelului pentru Registrul de evidenţă a rezultatelor activităţilor de cercetare-dezvoltare şi a Metodologiei de înregistrare a rezultatelor activităţii de cercetare-dezvoltare.</w:t>
      </w:r>
    </w:p>
    <w:p w:rsidR="00D52A2D" w:rsidRPr="000220D9" w:rsidRDefault="009F5634" w:rsidP="000220D9">
      <w:pPr>
        <w:jc w:val="both"/>
        <w:rPr>
          <w:lang w:val="ro-RO"/>
        </w:rPr>
      </w:pPr>
      <w:r w:rsidRPr="00233254">
        <w:rPr>
          <w:lang w:val="ro-RO"/>
        </w:rPr>
        <w:t>6</w:t>
      </w:r>
      <w:r w:rsidR="00D52A2D" w:rsidRPr="00233254">
        <w:rPr>
          <w:lang w:val="ro-RO"/>
        </w:rPr>
        <w:t>.</w:t>
      </w:r>
      <w:r w:rsidR="00530318" w:rsidRPr="00233254">
        <w:rPr>
          <w:lang w:val="ro-RO"/>
        </w:rPr>
        <w:t>1.</w:t>
      </w:r>
      <w:r w:rsidR="00D52A2D" w:rsidRPr="00233254">
        <w:rPr>
          <w:lang w:val="ro-RO"/>
        </w:rPr>
        <w:t>1</w:t>
      </w:r>
      <w:r w:rsidR="00412936">
        <w:rPr>
          <w:lang w:val="ro-RO"/>
        </w:rPr>
        <w:t>7</w:t>
      </w:r>
      <w:r w:rsidR="00D52A2D" w:rsidRPr="00233254">
        <w:rPr>
          <w:lang w:val="ro-RO"/>
        </w:rPr>
        <w:t xml:space="preserve"> Să asigure că orice publicaţie sau orice rezultat apărut şi raportat în urma activităţilor  finanţate prin prezentul </w:t>
      </w:r>
      <w:r w:rsidR="009465D9" w:rsidRPr="00416B91">
        <w:rPr>
          <w:lang w:val="ro-RO"/>
        </w:rPr>
        <w:t>C</w:t>
      </w:r>
      <w:r w:rsidR="00D52A2D" w:rsidRPr="00416B91">
        <w:rPr>
          <w:lang w:val="ro-RO"/>
        </w:rPr>
        <w:t>ontract</w:t>
      </w:r>
      <w:r w:rsidR="00D52A2D" w:rsidRPr="00950FED">
        <w:rPr>
          <w:lang w:val="ro-RO"/>
        </w:rPr>
        <w:t xml:space="preserve"> va avea menţionat numele finanţatorului şi numărul </w:t>
      </w:r>
      <w:r w:rsidR="009465D9" w:rsidRPr="00950FED">
        <w:rPr>
          <w:lang w:val="ro-RO"/>
        </w:rPr>
        <w:t>C</w:t>
      </w:r>
      <w:r w:rsidR="004E556D">
        <w:rPr>
          <w:lang w:val="ro-RO"/>
        </w:rPr>
        <w:t>ontractului</w:t>
      </w:r>
      <w:r w:rsidR="00D52A2D" w:rsidRPr="00950FED">
        <w:rPr>
          <w:lang w:val="ro-RO"/>
        </w:rPr>
        <w:t xml:space="preserve">, după modelul: „This work was supported by a grant of the </w:t>
      </w:r>
      <w:r w:rsidR="00D331AE" w:rsidRPr="00452428">
        <w:rPr>
          <w:rStyle w:val="jlqj4b"/>
          <w:lang w:val="en"/>
        </w:rPr>
        <w:t>Ministry of Research, Innovation and Digitization</w:t>
      </w:r>
      <w:r w:rsidR="00D52A2D" w:rsidRPr="00452428">
        <w:rPr>
          <w:lang w:val="ro-RO"/>
        </w:rPr>
        <w:t xml:space="preserve">, </w:t>
      </w:r>
      <w:r w:rsidR="00FF78CA" w:rsidRPr="00452428">
        <w:rPr>
          <w:lang w:val="ro-RO"/>
        </w:rPr>
        <w:t>CNCS/</w:t>
      </w:r>
      <w:r w:rsidR="00D52A2D" w:rsidRPr="00452428">
        <w:rPr>
          <w:lang w:val="ro-RO"/>
        </w:rPr>
        <w:t>C</w:t>
      </w:r>
      <w:r w:rsidR="00720C1A" w:rsidRPr="00452428">
        <w:rPr>
          <w:lang w:val="ro-RO"/>
        </w:rPr>
        <w:t>CCDI</w:t>
      </w:r>
      <w:r w:rsidR="00D52A2D" w:rsidRPr="00452428">
        <w:rPr>
          <w:lang w:val="ro-RO"/>
        </w:rPr>
        <w:t xml:space="preserve"> – UEFISCDI, project number</w:t>
      </w:r>
      <w:r w:rsidR="00530318" w:rsidRPr="00452428">
        <w:rPr>
          <w:lang w:val="ro-RO"/>
        </w:rPr>
        <w:t>……</w:t>
      </w:r>
      <w:r w:rsidR="00530318" w:rsidRPr="00233254">
        <w:rPr>
          <w:lang w:val="ro-RO"/>
        </w:rPr>
        <w:t>…………</w:t>
      </w:r>
      <w:r w:rsidR="00E97C01" w:rsidRPr="00233254">
        <w:rPr>
          <w:lang w:val="ro-RO"/>
        </w:rPr>
        <w:t>, within PNCDI III</w:t>
      </w:r>
      <w:r w:rsidR="00530318" w:rsidRPr="00233254">
        <w:rPr>
          <w:lang w:val="ro-RO"/>
        </w:rPr>
        <w:t>”</w:t>
      </w:r>
      <w:r w:rsidR="002E0F4F">
        <w:rPr>
          <w:lang w:val="ro-RO"/>
        </w:rPr>
        <w:t>.</w:t>
      </w:r>
    </w:p>
    <w:p w:rsidR="00D52A2D" w:rsidRPr="00FF3710" w:rsidRDefault="009F5634" w:rsidP="00215FE7">
      <w:pPr>
        <w:jc w:val="both"/>
        <w:rPr>
          <w:lang w:val="ro-RO"/>
        </w:rPr>
      </w:pPr>
      <w:r w:rsidRPr="00416B91">
        <w:rPr>
          <w:lang w:val="ro-RO"/>
        </w:rPr>
        <w:t>6</w:t>
      </w:r>
      <w:r w:rsidR="00D52A2D" w:rsidRPr="00416B91">
        <w:rPr>
          <w:lang w:val="ro-RO"/>
        </w:rPr>
        <w:t>.</w:t>
      </w:r>
      <w:r w:rsidR="00530318" w:rsidRPr="00950FED">
        <w:rPr>
          <w:lang w:val="ro-RO"/>
        </w:rPr>
        <w:t>1.</w:t>
      </w:r>
      <w:r w:rsidR="00D52A2D" w:rsidRPr="00950FED">
        <w:rPr>
          <w:lang w:val="ro-RO"/>
        </w:rPr>
        <w:t>1</w:t>
      </w:r>
      <w:r w:rsidR="00412936">
        <w:rPr>
          <w:lang w:val="ro-RO"/>
        </w:rPr>
        <w:t>8</w:t>
      </w:r>
      <w:r w:rsidR="00D52A2D" w:rsidRPr="00233254">
        <w:rPr>
          <w:lang w:val="ro-RO"/>
        </w:rPr>
        <w:t xml:space="preserve"> </w:t>
      </w:r>
      <w:r w:rsidR="000B0122" w:rsidRPr="000220D9">
        <w:rPr>
          <w:lang w:val="ro-RO"/>
        </w:rPr>
        <w:t>Pentru achiziţiile</w:t>
      </w:r>
      <w:r w:rsidR="000B0122" w:rsidRPr="000B0122">
        <w:t xml:space="preserve"> </w:t>
      </w:r>
      <w:r w:rsidR="000B0122" w:rsidRPr="00FF3710">
        <w:t>realizate în cadrul contractului, să aplice prevederile Legii nr. 98/2016 privind achiziţiile publice cu modific</w:t>
      </w:r>
      <w:r w:rsidR="00281221" w:rsidRPr="00FF3710">
        <w:t>ă</w:t>
      </w:r>
      <w:r w:rsidR="000B0122" w:rsidRPr="00FF3710">
        <w:t xml:space="preserve">rile </w:t>
      </w:r>
      <w:r w:rsidR="00281221" w:rsidRPr="00FF3710">
        <w:t>ș</w:t>
      </w:r>
      <w:r w:rsidR="000B0122" w:rsidRPr="00FF3710">
        <w:t>i complet</w:t>
      </w:r>
      <w:r w:rsidR="00281221" w:rsidRPr="00FF3710">
        <w:t>ă</w:t>
      </w:r>
      <w:r w:rsidR="000B0122" w:rsidRPr="00FF3710">
        <w:t xml:space="preserve">rile ulterioare </w:t>
      </w:r>
      <w:r w:rsidR="00281221" w:rsidRPr="00FF3710">
        <w:t>ș</w:t>
      </w:r>
      <w:r w:rsidR="000B0122" w:rsidRPr="00FF3710">
        <w:t xml:space="preserve">i </w:t>
      </w:r>
      <w:proofErr w:type="gramStart"/>
      <w:r w:rsidR="000B0122" w:rsidRPr="00FF3710">
        <w:t>a</w:t>
      </w:r>
      <w:proofErr w:type="gramEnd"/>
      <w:r w:rsidR="000B0122" w:rsidRPr="00FF3710">
        <w:t xml:space="preserve"> actelor normative aferente aplic</w:t>
      </w:r>
      <w:r w:rsidR="00281221" w:rsidRPr="00FF3710">
        <w:t>ă</w:t>
      </w:r>
      <w:r w:rsidR="000B0122" w:rsidRPr="00FF3710">
        <w:t>rii legisla</w:t>
      </w:r>
      <w:r w:rsidR="00281221" w:rsidRPr="00FF3710">
        <w:t>ț</w:t>
      </w:r>
      <w:r w:rsidR="000B0122" w:rsidRPr="00FF3710">
        <w:t>iei incidente domeniului.</w:t>
      </w:r>
    </w:p>
    <w:p w:rsidR="00D52A2D" w:rsidRPr="008B2189" w:rsidRDefault="009F5634" w:rsidP="00D52A2D">
      <w:pPr>
        <w:jc w:val="both"/>
        <w:rPr>
          <w:lang w:val="ro-RO"/>
        </w:rPr>
      </w:pPr>
      <w:r w:rsidRPr="00FF3710">
        <w:rPr>
          <w:lang w:val="ro-RO"/>
        </w:rPr>
        <w:t>6</w:t>
      </w:r>
      <w:r w:rsidR="00D52A2D" w:rsidRPr="00FF3710">
        <w:rPr>
          <w:lang w:val="ro-RO"/>
        </w:rPr>
        <w:t>.</w:t>
      </w:r>
      <w:r w:rsidR="00530318" w:rsidRPr="00FF3710">
        <w:rPr>
          <w:lang w:val="ro-RO"/>
        </w:rPr>
        <w:t>1.</w:t>
      </w:r>
      <w:r w:rsidR="00D52A2D" w:rsidRPr="00FF3710">
        <w:rPr>
          <w:lang w:val="ro-RO"/>
        </w:rPr>
        <w:t>1</w:t>
      </w:r>
      <w:r w:rsidR="00412936" w:rsidRPr="00FF3710">
        <w:rPr>
          <w:lang w:val="ro-RO"/>
        </w:rPr>
        <w:t>9</w:t>
      </w:r>
      <w:r w:rsidR="00D52A2D" w:rsidRPr="00FF3710">
        <w:rPr>
          <w:lang w:val="ro-RO"/>
        </w:rPr>
        <w:t xml:space="preserve"> În cazul în care deţine şi/sau utilizează informaţii clasificate, să aplice prevederile privind regimul informaţiilor clasificate, conform Legii nr. 182/2002 privind protecţia informaţiilor clasificate</w:t>
      </w:r>
      <w:r w:rsidR="00E97C01" w:rsidRPr="00FF3710">
        <w:rPr>
          <w:lang w:val="ro-RO"/>
        </w:rPr>
        <w:t xml:space="preserve"> cu modific</w:t>
      </w:r>
      <w:r w:rsidR="00807F95" w:rsidRPr="00FF3710">
        <w:rPr>
          <w:lang w:val="ro-RO"/>
        </w:rPr>
        <w:t>ă</w:t>
      </w:r>
      <w:r w:rsidR="00E97C01" w:rsidRPr="00FF3710">
        <w:rPr>
          <w:lang w:val="ro-RO"/>
        </w:rPr>
        <w:t xml:space="preserve">rile </w:t>
      </w:r>
      <w:r w:rsidR="00807F95" w:rsidRPr="00FF3710">
        <w:rPr>
          <w:lang w:val="ro-RO"/>
        </w:rPr>
        <w:t>ș</w:t>
      </w:r>
      <w:r w:rsidR="00E97C01" w:rsidRPr="00FF3710">
        <w:rPr>
          <w:lang w:val="ro-RO"/>
        </w:rPr>
        <w:t>i complet</w:t>
      </w:r>
      <w:r w:rsidR="00807F95" w:rsidRPr="00FF3710">
        <w:rPr>
          <w:lang w:val="ro-RO"/>
        </w:rPr>
        <w:t>ă</w:t>
      </w:r>
      <w:r w:rsidR="00E97C01" w:rsidRPr="00FF3710">
        <w:rPr>
          <w:lang w:val="ro-RO"/>
        </w:rPr>
        <w:t>rile ulterioare</w:t>
      </w:r>
      <w:r w:rsidR="00D52A2D" w:rsidRPr="00FF3710">
        <w:rPr>
          <w:lang w:val="ro-RO"/>
        </w:rPr>
        <w:t>, Standardelor naţionale de protecţie a informaţiilor clasificate în România adoptate prin Hotărârea Guvernului nr. 585/2002</w:t>
      </w:r>
      <w:r w:rsidR="00E97C01" w:rsidRPr="00FF3710">
        <w:rPr>
          <w:lang w:val="ro-RO"/>
        </w:rPr>
        <w:t xml:space="preserve"> cu modific</w:t>
      </w:r>
      <w:r w:rsidR="00807F95" w:rsidRPr="00FF3710">
        <w:rPr>
          <w:lang w:val="ro-RO"/>
        </w:rPr>
        <w:t>ă</w:t>
      </w:r>
      <w:r w:rsidR="00E97C01" w:rsidRPr="00FF3710">
        <w:rPr>
          <w:lang w:val="ro-RO"/>
        </w:rPr>
        <w:t xml:space="preserve">rile </w:t>
      </w:r>
      <w:r w:rsidR="00807F95" w:rsidRPr="00FF3710">
        <w:rPr>
          <w:lang w:val="ro-RO"/>
        </w:rPr>
        <w:t>ș</w:t>
      </w:r>
      <w:r w:rsidR="00E97C01" w:rsidRPr="00FF3710">
        <w:rPr>
          <w:lang w:val="ro-RO"/>
        </w:rPr>
        <w:t>i complet</w:t>
      </w:r>
      <w:r w:rsidR="00807F95" w:rsidRPr="00FF3710">
        <w:rPr>
          <w:lang w:val="ro-RO"/>
        </w:rPr>
        <w:t>ă</w:t>
      </w:r>
      <w:r w:rsidR="00E97C01" w:rsidRPr="00FF3710">
        <w:rPr>
          <w:lang w:val="ro-RO"/>
        </w:rPr>
        <w:t>rile ulterioare</w:t>
      </w:r>
      <w:r w:rsidR="00D52A2D" w:rsidRPr="00FF3710">
        <w:rPr>
          <w:lang w:val="ro-RO"/>
        </w:rPr>
        <w:t xml:space="preserve"> şi Normelor metodologice privind protecţia informaţiilor clasificate din domeniul cercetării ştiinţifice şi dezvoltării tehnologice adoptate prin Ordinul ministrului</w:t>
      </w:r>
      <w:r w:rsidR="00D52A2D" w:rsidRPr="008B2189">
        <w:rPr>
          <w:lang w:val="ro-RO"/>
        </w:rPr>
        <w:t xml:space="preserve"> educaţiei şi cercetării nr. 7079/2003.</w:t>
      </w:r>
    </w:p>
    <w:p w:rsidR="00D52A2D" w:rsidRPr="00233254" w:rsidRDefault="009F5634" w:rsidP="00D52A2D">
      <w:pPr>
        <w:jc w:val="both"/>
        <w:rPr>
          <w:lang w:val="ro-RO"/>
        </w:rPr>
      </w:pPr>
      <w:r w:rsidRPr="008B2189">
        <w:rPr>
          <w:lang w:val="ro-RO"/>
        </w:rPr>
        <w:t>6</w:t>
      </w:r>
      <w:r w:rsidR="00D52A2D" w:rsidRPr="008B2189">
        <w:rPr>
          <w:lang w:val="ro-RO"/>
        </w:rPr>
        <w:t>.</w:t>
      </w:r>
      <w:r w:rsidR="00530318" w:rsidRPr="008B2189">
        <w:rPr>
          <w:lang w:val="ro-RO"/>
        </w:rPr>
        <w:t>1.</w:t>
      </w:r>
      <w:r w:rsidR="00412936">
        <w:rPr>
          <w:lang w:val="ro-RO"/>
        </w:rPr>
        <w:t>20</w:t>
      </w:r>
      <w:r w:rsidR="00D52A2D" w:rsidRPr="00233254">
        <w:rPr>
          <w:lang w:val="ro-RO"/>
        </w:rPr>
        <w:t xml:space="preserve"> Să respecte normele de bună conduită în activitatea de cercetare-dezvoltare, prevăzute de Legea nr. 206/2004 privind buna conduită în cercetarea ştiinţifică, dezvoltarea tehnologică şi inovare, cu modificările şi completările ulterioare, precum şi de alte </w:t>
      </w:r>
      <w:r w:rsidR="00FF78CA" w:rsidRPr="000220D9">
        <w:rPr>
          <w:lang w:val="ro-RO"/>
        </w:rPr>
        <w:t>r</w:t>
      </w:r>
      <w:r w:rsidR="008B2189" w:rsidRPr="000220D9">
        <w:rPr>
          <w:lang w:val="ro-RO"/>
        </w:rPr>
        <w:t>eglement</w:t>
      </w:r>
      <w:r w:rsidR="00281221" w:rsidRPr="000220D9">
        <w:rPr>
          <w:lang w:val="ro-RO"/>
        </w:rPr>
        <w:t>ă</w:t>
      </w:r>
      <w:r w:rsidR="008B2189" w:rsidRPr="000220D9">
        <w:rPr>
          <w:lang w:val="ro-RO"/>
        </w:rPr>
        <w:t>ri legislative</w:t>
      </w:r>
      <w:r w:rsidR="008B2189">
        <w:rPr>
          <w:lang w:val="ro-RO"/>
        </w:rPr>
        <w:t xml:space="preserve"> de etică</w:t>
      </w:r>
      <w:r w:rsidR="00FF78CA" w:rsidRPr="00233254">
        <w:rPr>
          <w:lang w:val="ro-RO"/>
        </w:rPr>
        <w:t xml:space="preserve"> specifice domeniului de cercetare a</w:t>
      </w:r>
      <w:r w:rsidR="008B2189">
        <w:rPr>
          <w:lang w:val="ro-RO"/>
        </w:rPr>
        <w:t>l</w:t>
      </w:r>
      <w:r w:rsidR="00FF78CA" w:rsidRPr="00233254">
        <w:rPr>
          <w:lang w:val="ro-RO"/>
        </w:rPr>
        <w:t xml:space="preserve"> proiectului.</w:t>
      </w:r>
    </w:p>
    <w:p w:rsidR="00D52A2D" w:rsidRPr="00EB088E" w:rsidRDefault="009F5634" w:rsidP="00D52A2D">
      <w:pPr>
        <w:jc w:val="both"/>
        <w:rPr>
          <w:lang w:val="ro-RO"/>
        </w:rPr>
      </w:pPr>
      <w:r w:rsidRPr="00233254">
        <w:rPr>
          <w:lang w:val="ro-RO"/>
        </w:rPr>
        <w:t>6</w:t>
      </w:r>
      <w:r w:rsidR="00D52A2D" w:rsidRPr="00233254">
        <w:rPr>
          <w:lang w:val="ro-RO"/>
        </w:rPr>
        <w:t>.</w:t>
      </w:r>
      <w:r w:rsidR="00530318" w:rsidRPr="00233254">
        <w:rPr>
          <w:lang w:val="ro-RO"/>
        </w:rPr>
        <w:t>1.</w:t>
      </w:r>
      <w:r w:rsidR="00D52A2D" w:rsidRPr="00233254">
        <w:rPr>
          <w:lang w:val="ro-RO"/>
        </w:rPr>
        <w:t>2</w:t>
      </w:r>
      <w:r w:rsidR="00412936">
        <w:rPr>
          <w:lang w:val="ro-RO"/>
        </w:rPr>
        <w:t>1</w:t>
      </w:r>
      <w:r w:rsidR="00D52A2D" w:rsidRPr="00233254">
        <w:rPr>
          <w:lang w:val="ro-RO"/>
        </w:rPr>
        <w:t xml:space="preserve"> Pentru rezultatele care pot avea o dublă utilizare, civilă şi militară, sau care constituie produse militare, şi pot face obiectul unor operaţiuni de export, sau alt gen de tranzacţie cu o terţă ţară străină, să aplice prevederile legislaţiei existente în legătură cu regimul de control al operaţiunilor cu produse şi tehnologii militare sau cu dublă utiliz</w:t>
      </w:r>
      <w:r w:rsidR="00D52A2D" w:rsidRPr="00416B91">
        <w:rPr>
          <w:lang w:val="ro-RO"/>
        </w:rPr>
        <w:t>are, reglementat în prezent prin Ordonanţa de Urgenţă a Guvernului nr. 119/2010 privind regimul de control al operaţiunilor cu produse cu dublă utilizare şi Ordonanţa de Urgenţă a Guvernului nr. 158/1999 privind regimul de control al exporturilor, importur</w:t>
      </w:r>
      <w:r w:rsidR="00D52A2D" w:rsidRPr="00EB088E">
        <w:rPr>
          <w:lang w:val="ro-RO"/>
        </w:rPr>
        <w:t>ilor şi altor operaţiuni cu produse militare, aprobată prin Legea nr. 595/2004, cu modificările şi completările ulterioare.</w:t>
      </w:r>
    </w:p>
    <w:p w:rsidR="00D52A2D" w:rsidRPr="00233254" w:rsidRDefault="009F5634" w:rsidP="00D52A2D">
      <w:pPr>
        <w:jc w:val="both"/>
        <w:rPr>
          <w:lang w:val="ro-RO"/>
        </w:rPr>
      </w:pPr>
      <w:r w:rsidRPr="008B2189">
        <w:rPr>
          <w:lang w:val="ro-RO"/>
        </w:rPr>
        <w:lastRenderedPageBreak/>
        <w:t>6</w:t>
      </w:r>
      <w:r w:rsidR="00D52A2D" w:rsidRPr="008B2189">
        <w:rPr>
          <w:lang w:val="ro-RO"/>
        </w:rPr>
        <w:t>.</w:t>
      </w:r>
      <w:r w:rsidR="00530318" w:rsidRPr="008B2189">
        <w:rPr>
          <w:lang w:val="ro-RO"/>
        </w:rPr>
        <w:t>1.</w:t>
      </w:r>
      <w:r w:rsidR="00D52A2D" w:rsidRPr="008B2189">
        <w:rPr>
          <w:lang w:val="ro-RO"/>
        </w:rPr>
        <w:t>2</w:t>
      </w:r>
      <w:r w:rsidR="00412936">
        <w:rPr>
          <w:lang w:val="ro-RO"/>
        </w:rPr>
        <w:t>2</w:t>
      </w:r>
      <w:r w:rsidR="00D52A2D" w:rsidRPr="00233254">
        <w:rPr>
          <w:lang w:val="ro-RO"/>
        </w:rPr>
        <w:t xml:space="preserve"> Să notifice în scris Autoritatea Contractantă, în termen de </w:t>
      </w:r>
      <w:r w:rsidR="00FD3EA0">
        <w:rPr>
          <w:lang w:val="ro-RO"/>
        </w:rPr>
        <w:t xml:space="preserve">max. </w:t>
      </w:r>
      <w:r w:rsidR="00D52A2D" w:rsidRPr="00233254">
        <w:rPr>
          <w:lang w:val="ro-RO"/>
        </w:rPr>
        <w:t xml:space="preserve">10 de zile </w:t>
      </w:r>
      <w:r w:rsidR="00647313">
        <w:rPr>
          <w:lang w:val="ro-RO"/>
        </w:rPr>
        <w:t>lucratoare</w:t>
      </w:r>
      <w:r w:rsidR="00D52A2D" w:rsidRPr="00233254">
        <w:rPr>
          <w:lang w:val="ro-RO"/>
        </w:rPr>
        <w:t>, în următoarele cazuri:</w:t>
      </w:r>
    </w:p>
    <w:p w:rsidR="00D52A2D" w:rsidRPr="001E7B5E" w:rsidRDefault="00D52A2D" w:rsidP="001E7B5E">
      <w:pPr>
        <w:pStyle w:val="ListParagraph"/>
        <w:numPr>
          <w:ilvl w:val="0"/>
          <w:numId w:val="30"/>
        </w:numPr>
        <w:jc w:val="both"/>
        <w:rPr>
          <w:lang w:val="ro-RO"/>
        </w:rPr>
      </w:pPr>
      <w:r w:rsidRPr="001E7B5E">
        <w:rPr>
          <w:lang w:val="ro-RO"/>
        </w:rPr>
        <w:t>în cazul în care i se modifică datele de identificare sau de contact;</w:t>
      </w:r>
    </w:p>
    <w:p w:rsidR="00D52A2D" w:rsidRPr="001E7B5E" w:rsidRDefault="00D52A2D" w:rsidP="001E7B5E">
      <w:pPr>
        <w:pStyle w:val="ListParagraph"/>
        <w:numPr>
          <w:ilvl w:val="0"/>
          <w:numId w:val="30"/>
        </w:numPr>
        <w:jc w:val="both"/>
        <w:rPr>
          <w:lang w:val="ro-RO"/>
        </w:rPr>
      </w:pPr>
      <w:r w:rsidRPr="001E7B5E">
        <w:rPr>
          <w:lang w:val="ro-RO"/>
        </w:rPr>
        <w:t>în cazul în care intră în stare de faliment sau lichidare;</w:t>
      </w:r>
    </w:p>
    <w:p w:rsidR="00D52A2D" w:rsidRPr="001E7B5E" w:rsidRDefault="00D52A2D" w:rsidP="001E7B5E">
      <w:pPr>
        <w:pStyle w:val="ListParagraph"/>
        <w:numPr>
          <w:ilvl w:val="0"/>
          <w:numId w:val="30"/>
        </w:numPr>
        <w:jc w:val="both"/>
        <w:rPr>
          <w:lang w:val="ro-RO"/>
        </w:rPr>
      </w:pPr>
      <w:r w:rsidRPr="001E7B5E">
        <w:rPr>
          <w:lang w:val="ro-RO"/>
        </w:rPr>
        <w:t>în cazul în care cedează partea cea mai importantă a activelor sale;</w:t>
      </w:r>
    </w:p>
    <w:p w:rsidR="00D52A2D" w:rsidRPr="001E7B5E" w:rsidRDefault="00D52A2D" w:rsidP="001E7B5E">
      <w:pPr>
        <w:pStyle w:val="ListParagraph"/>
        <w:numPr>
          <w:ilvl w:val="0"/>
          <w:numId w:val="30"/>
        </w:numPr>
        <w:jc w:val="both"/>
        <w:rPr>
          <w:lang w:val="ro-RO"/>
        </w:rPr>
      </w:pPr>
      <w:r w:rsidRPr="001E7B5E">
        <w:rPr>
          <w:lang w:val="ro-RO"/>
        </w:rPr>
        <w:t>în cazul în care i se blochează conturile de către instituţiile abilitate;</w:t>
      </w:r>
    </w:p>
    <w:p w:rsidR="00D52A2D" w:rsidRPr="001E7B5E" w:rsidRDefault="00D52A2D" w:rsidP="001E7B5E">
      <w:pPr>
        <w:pStyle w:val="ListParagraph"/>
        <w:numPr>
          <w:ilvl w:val="0"/>
          <w:numId w:val="30"/>
        </w:numPr>
        <w:jc w:val="both"/>
        <w:rPr>
          <w:lang w:val="ro-RO"/>
        </w:rPr>
      </w:pPr>
      <w:r w:rsidRPr="001E7B5E">
        <w:rPr>
          <w:lang w:val="ro-RO"/>
        </w:rPr>
        <w:t>în cazul în care încetează contractul de angajare cu normă întreagă</w:t>
      </w:r>
      <w:r w:rsidR="00502CB5" w:rsidRPr="00416422">
        <w:rPr>
          <w:lang w:val="ro-RO"/>
        </w:rPr>
        <w:t>/parţială</w:t>
      </w:r>
      <w:r w:rsidRPr="00416422">
        <w:rPr>
          <w:lang w:val="ro-RO"/>
        </w:rPr>
        <w:t xml:space="preserve"> </w:t>
      </w:r>
      <w:r w:rsidRPr="001E7B5E">
        <w:rPr>
          <w:lang w:val="ro-RO"/>
        </w:rPr>
        <w:t>al directorului de proiect cu Contractorul;</w:t>
      </w:r>
    </w:p>
    <w:p w:rsidR="00D52A2D" w:rsidRPr="001E7B5E" w:rsidRDefault="00D52A2D" w:rsidP="001E7B5E">
      <w:pPr>
        <w:pStyle w:val="ListParagraph"/>
        <w:numPr>
          <w:ilvl w:val="0"/>
          <w:numId w:val="30"/>
        </w:numPr>
        <w:jc w:val="both"/>
        <w:rPr>
          <w:lang w:val="ro-RO"/>
        </w:rPr>
      </w:pPr>
      <w:r w:rsidRPr="001E7B5E">
        <w:rPr>
          <w:lang w:val="ro-RO"/>
        </w:rPr>
        <w:t>în cazul în care directorul de proiect devine beneficiar al unei alte finanțări asociate prezentei teme de cercetare, pentru evitarea dublei finanțări.</w:t>
      </w:r>
    </w:p>
    <w:p w:rsidR="001839EB" w:rsidRPr="00416422" w:rsidRDefault="001839EB" w:rsidP="001E7B5E">
      <w:pPr>
        <w:pStyle w:val="ListParagraph"/>
        <w:numPr>
          <w:ilvl w:val="0"/>
          <w:numId w:val="30"/>
        </w:numPr>
        <w:jc w:val="both"/>
        <w:rPr>
          <w:lang w:val="ro-RO"/>
        </w:rPr>
      </w:pPr>
      <w:r w:rsidRPr="00416422">
        <w:rPr>
          <w:lang w:val="ro-RO"/>
        </w:rPr>
        <w:t xml:space="preserve">în cazul în care coordonatorul/partenerul proiectului este întreprindere </w:t>
      </w:r>
      <w:r w:rsidR="00A262AC" w:rsidRPr="00416422">
        <w:rPr>
          <w:lang w:val="ro-RO"/>
        </w:rPr>
        <w:t>î</w:t>
      </w:r>
      <w:r w:rsidR="00515289" w:rsidRPr="00416422">
        <w:rPr>
          <w:lang w:val="ro-RO"/>
        </w:rPr>
        <w:t xml:space="preserve">n </w:t>
      </w:r>
      <w:r w:rsidRPr="00416422">
        <w:rPr>
          <w:lang w:val="ro-RO"/>
        </w:rPr>
        <w:t>dificultate</w:t>
      </w:r>
      <w:r w:rsidRPr="00416422">
        <w:rPr>
          <w:vertAlign w:val="superscript"/>
          <w:lang w:val="ro-RO"/>
        </w:rPr>
        <w:footnoteReference w:id="12"/>
      </w:r>
      <w:r w:rsidRPr="00416422">
        <w:rPr>
          <w:lang w:val="ro-RO"/>
        </w:rPr>
        <w:t>.</w:t>
      </w:r>
    </w:p>
    <w:p w:rsidR="005172D6" w:rsidRPr="00416422" w:rsidRDefault="005172D6" w:rsidP="005172D6">
      <w:pPr>
        <w:jc w:val="both"/>
        <w:rPr>
          <w:lang w:val="ro-RO"/>
        </w:rPr>
      </w:pPr>
      <w:r w:rsidRPr="00416422">
        <w:rPr>
          <w:lang w:val="ro-RO"/>
        </w:rPr>
        <w:t>6.1.</w:t>
      </w:r>
      <w:r w:rsidR="00033C3E" w:rsidRPr="00416422">
        <w:rPr>
          <w:lang w:val="ro-RO"/>
        </w:rPr>
        <w:t>2</w:t>
      </w:r>
      <w:r w:rsidR="000220D9" w:rsidRPr="00416422">
        <w:rPr>
          <w:lang w:val="ro-RO"/>
        </w:rPr>
        <w:t>3</w:t>
      </w:r>
    </w:p>
    <w:p w:rsidR="005172D6" w:rsidRPr="00416422" w:rsidRDefault="005172D6" w:rsidP="00B07EF5">
      <w:pPr>
        <w:jc w:val="both"/>
        <w:rPr>
          <w:lang w:val="ro-RO"/>
        </w:rPr>
      </w:pPr>
      <w:r w:rsidRPr="00416422">
        <w:rPr>
          <w:lang w:val="ro-RO"/>
        </w:rPr>
        <w:t>a) Să transmită Autorităţii Contractante sau să încarce pe platformele electronice indicate de aceasta şi să menţină actualizate datele sol</w:t>
      </w:r>
      <w:r w:rsidR="00FD3EA0" w:rsidRPr="00416422">
        <w:rPr>
          <w:lang w:val="ro-RO"/>
        </w:rPr>
        <w:t>icitate referitoare la proiect;</w:t>
      </w:r>
    </w:p>
    <w:p w:rsidR="005172D6" w:rsidRPr="00416422" w:rsidRDefault="00B07EF5" w:rsidP="00B07EF5">
      <w:pPr>
        <w:jc w:val="both"/>
        <w:rPr>
          <w:lang w:val="ro-RO"/>
        </w:rPr>
      </w:pPr>
      <w:r w:rsidRPr="00416422">
        <w:rPr>
          <w:lang w:val="ro-RO"/>
        </w:rPr>
        <w:t xml:space="preserve">b) </w:t>
      </w:r>
      <w:r w:rsidR="005172D6" w:rsidRPr="00416422">
        <w:rPr>
          <w:lang w:val="ro-RO"/>
        </w:rPr>
        <w:t>Să se asigure că personalul implicat în proiect are creat și actualizat profilul științific în platforma informatică BrainMap (</w:t>
      </w:r>
      <w:hyperlink r:id="rId9" w:history="1">
        <w:r w:rsidR="005172D6" w:rsidRPr="00416422">
          <w:rPr>
            <w:lang w:val="ro-RO"/>
          </w:rPr>
          <w:t>www.brainmap.ro</w:t>
        </w:r>
      </w:hyperlink>
      <w:r w:rsidR="00FD3EA0" w:rsidRPr="00416422">
        <w:rPr>
          <w:lang w:val="ro-RO"/>
        </w:rPr>
        <w:t>);</w:t>
      </w:r>
    </w:p>
    <w:p w:rsidR="005172D6" w:rsidRPr="00416422" w:rsidRDefault="00B07EF5" w:rsidP="00B07EF5">
      <w:pPr>
        <w:jc w:val="both"/>
        <w:rPr>
          <w:lang w:val="ro-RO"/>
        </w:rPr>
      </w:pPr>
      <w:r w:rsidRPr="00416422">
        <w:rPr>
          <w:lang w:val="ro-RO"/>
        </w:rPr>
        <w:t xml:space="preserve">c) </w:t>
      </w:r>
      <w:r w:rsidR="00290D2F" w:rsidRPr="00416422">
        <w:rPr>
          <w:lang w:val="ro-RO"/>
        </w:rPr>
        <w:t xml:space="preserve">Să actualizeze </w:t>
      </w:r>
      <w:r w:rsidR="005172D6" w:rsidRPr="00416422">
        <w:rPr>
          <w:lang w:val="ro-RO"/>
        </w:rPr>
        <w:t>Lista personalul</w:t>
      </w:r>
      <w:r w:rsidR="00290D2F" w:rsidRPr="00416422">
        <w:rPr>
          <w:lang w:val="ro-RO"/>
        </w:rPr>
        <w:t>ui din platforma de contractare www.</w:t>
      </w:r>
      <w:hyperlink r:id="rId10" w:history="1">
        <w:r w:rsidR="005172D6" w:rsidRPr="00416422">
          <w:rPr>
            <w:lang w:val="ro-RO"/>
          </w:rPr>
          <w:t>uefiscdi-direct.ro/EVoC</w:t>
        </w:r>
      </w:hyperlink>
      <w:r w:rsidR="005172D6" w:rsidRPr="00416422">
        <w:rPr>
          <w:lang w:val="ro-RO"/>
        </w:rPr>
        <w:t xml:space="preserve"> prin introducerea codului unic de persoană generat în contul fiecarui utilizator al platformei BrainMap</w:t>
      </w:r>
      <w:r w:rsidR="00FD3EA0" w:rsidRPr="00416422">
        <w:rPr>
          <w:lang w:val="ro-RO"/>
        </w:rPr>
        <w:t>;</w:t>
      </w:r>
    </w:p>
    <w:p w:rsidR="00502CB5" w:rsidRPr="00416422" w:rsidRDefault="003C7D60" w:rsidP="00D52A2D">
      <w:pPr>
        <w:jc w:val="both"/>
        <w:rPr>
          <w:lang w:val="ro-RO"/>
        </w:rPr>
      </w:pPr>
      <w:r w:rsidRPr="00416422">
        <w:rPr>
          <w:lang w:val="ro-RO"/>
        </w:rPr>
        <w:t>6.1.24 Să impună partenerilor din consorţiu, acolo unde este cazul, toate prevederile asumate prin prezentul contract.</w:t>
      </w:r>
    </w:p>
    <w:p w:rsidR="00D52A2D" w:rsidRPr="00233254" w:rsidRDefault="009F5634" w:rsidP="00D52A2D">
      <w:pPr>
        <w:jc w:val="both"/>
        <w:rPr>
          <w:lang w:val="ro-RO"/>
        </w:rPr>
      </w:pPr>
      <w:r w:rsidRPr="00233254">
        <w:rPr>
          <w:lang w:val="ro-RO"/>
        </w:rPr>
        <w:t>6</w:t>
      </w:r>
      <w:r w:rsidR="00D52A2D" w:rsidRPr="00233254">
        <w:rPr>
          <w:lang w:val="ro-RO"/>
        </w:rPr>
        <w:t>.</w:t>
      </w:r>
      <w:r w:rsidR="00530318" w:rsidRPr="00233254">
        <w:rPr>
          <w:lang w:val="ro-RO"/>
        </w:rPr>
        <w:t>1.</w:t>
      </w:r>
      <w:r w:rsidR="00D52A2D" w:rsidRPr="00233254">
        <w:rPr>
          <w:lang w:val="ro-RO"/>
        </w:rPr>
        <w:t>2</w:t>
      </w:r>
      <w:r w:rsidR="00412936">
        <w:rPr>
          <w:lang w:val="ro-RO"/>
        </w:rPr>
        <w:t>5</w:t>
      </w:r>
      <w:r w:rsidR="00D52A2D" w:rsidRPr="00233254">
        <w:rPr>
          <w:lang w:val="ro-RO"/>
        </w:rPr>
        <w:t xml:space="preserve"> </w:t>
      </w:r>
    </w:p>
    <w:p w:rsidR="00D52A2D" w:rsidRPr="008B3853" w:rsidRDefault="00E478B9" w:rsidP="00D52A2D">
      <w:pPr>
        <w:jc w:val="both"/>
        <w:rPr>
          <w:lang w:val="ro-RO"/>
        </w:rPr>
      </w:pPr>
      <w:r w:rsidRPr="00416B91">
        <w:rPr>
          <w:lang w:val="ro-RO"/>
        </w:rPr>
        <w:t>a)</w:t>
      </w:r>
      <w:r w:rsidR="00D52A2D" w:rsidRPr="00416B91">
        <w:rPr>
          <w:lang w:val="ro-RO"/>
        </w:rPr>
        <w:t xml:space="preserve"> Nominalizarea membrilor echipelor de ce</w:t>
      </w:r>
      <w:r w:rsidR="00D52A2D" w:rsidRPr="008B3853">
        <w:rPr>
          <w:lang w:val="ro-RO"/>
        </w:rPr>
        <w:t xml:space="preserve">rcetare în cadrul propunerii de proiect este posibilă din personalul propriu al entităţii sau prin recrutare şi angajare pe poziţiile vacante. </w:t>
      </w:r>
    </w:p>
    <w:p w:rsidR="00D52A2D" w:rsidRPr="00C639CC" w:rsidRDefault="00E478B9" w:rsidP="00D52A2D">
      <w:pPr>
        <w:jc w:val="both"/>
        <w:rPr>
          <w:lang w:val="ro-RO"/>
        </w:rPr>
      </w:pPr>
      <w:r w:rsidRPr="00EB088E">
        <w:rPr>
          <w:lang w:val="ro-RO"/>
        </w:rPr>
        <w:t>b)</w:t>
      </w:r>
      <w:r w:rsidR="00D52A2D" w:rsidRPr="00EB088E">
        <w:rPr>
          <w:lang w:val="ro-RO"/>
        </w:rPr>
        <w:t xml:space="preserve"> Poziţiile vacante</w:t>
      </w:r>
      <w:r w:rsidR="00DA217A">
        <w:rPr>
          <w:lang w:val="ro-RO"/>
        </w:rPr>
        <w:t xml:space="preserve"> din Cererea de Finanţare</w:t>
      </w:r>
      <w:r w:rsidR="00D52A2D" w:rsidRPr="00DA217A">
        <w:rPr>
          <w:lang w:val="ro-RO"/>
        </w:rPr>
        <w:t xml:space="preserve"> pentru care se realizează recrutarea</w:t>
      </w:r>
      <w:r w:rsidR="00290D2F">
        <w:rPr>
          <w:lang w:val="ro-RO"/>
        </w:rPr>
        <w:t xml:space="preserve"> şi angajarea membrilor echipei</w:t>
      </w:r>
      <w:r w:rsidR="00DA217A">
        <w:rPr>
          <w:lang w:val="ro-RO"/>
        </w:rPr>
        <w:t>,</w:t>
      </w:r>
      <w:r w:rsidR="00D52A2D" w:rsidRPr="00DA217A">
        <w:rPr>
          <w:lang w:val="ro-RO"/>
        </w:rPr>
        <w:t xml:space="preserve"> vor fi anunţate public</w:t>
      </w:r>
      <w:r w:rsidR="00DA217A">
        <w:rPr>
          <w:lang w:val="ro-RO"/>
        </w:rPr>
        <w:t xml:space="preserve"> şi </w:t>
      </w:r>
      <w:r w:rsidR="00D52A2D" w:rsidRPr="00DA217A">
        <w:rPr>
          <w:lang w:val="ro-RO"/>
        </w:rPr>
        <w:t>în site-u</w:t>
      </w:r>
      <w:r w:rsidR="00DA217A">
        <w:rPr>
          <w:lang w:val="ro-RO"/>
        </w:rPr>
        <w:t>rile</w:t>
      </w:r>
      <w:r w:rsidR="00D52A2D" w:rsidRPr="00DA217A">
        <w:rPr>
          <w:lang w:val="ro-RO"/>
        </w:rPr>
        <w:t xml:space="preserve"> </w:t>
      </w:r>
      <w:hyperlink r:id="rId11" w:history="1">
        <w:r w:rsidR="0084307C" w:rsidRPr="00787682">
          <w:rPr>
            <w:rStyle w:val="Hyperlink"/>
            <w:lang w:val="ro-RO"/>
          </w:rPr>
          <w:t>http://jobs.research.gov.ro</w:t>
        </w:r>
      </w:hyperlink>
      <w:r w:rsidR="0084307C">
        <w:rPr>
          <w:lang w:val="en-US"/>
        </w:rPr>
        <w:t>/</w:t>
      </w:r>
      <w:r w:rsidR="002A598B" w:rsidRPr="00C639CC">
        <w:rPr>
          <w:lang w:val="ro-RO"/>
        </w:rPr>
        <w:t xml:space="preserve"> </w:t>
      </w:r>
      <w:r w:rsidR="00D52A2D" w:rsidRPr="00C639CC">
        <w:rPr>
          <w:lang w:val="ro-RO"/>
        </w:rPr>
        <w:t xml:space="preserve">şi </w:t>
      </w:r>
      <w:hyperlink r:id="rId12" w:history="1">
        <w:r w:rsidR="00687DF0" w:rsidRPr="00C639CC">
          <w:rPr>
            <w:rStyle w:val="Hyperlink"/>
            <w:lang w:val="ro-RO"/>
          </w:rPr>
          <w:t>www.euraxess.ro</w:t>
        </w:r>
      </w:hyperlink>
      <w:r w:rsidR="00687DF0" w:rsidRPr="00C639CC">
        <w:rPr>
          <w:lang w:val="ro-RO"/>
        </w:rPr>
        <w:t xml:space="preserve"> </w:t>
      </w:r>
      <w:r w:rsidR="00D52A2D" w:rsidRPr="00C639CC">
        <w:rPr>
          <w:lang w:val="ro-RO"/>
        </w:rPr>
        <w:t xml:space="preserve">.  </w:t>
      </w:r>
    </w:p>
    <w:p w:rsidR="000A4C5F" w:rsidRPr="00416422" w:rsidRDefault="009F5634" w:rsidP="00D52A2D">
      <w:pPr>
        <w:jc w:val="both"/>
        <w:rPr>
          <w:lang w:val="ro-RO"/>
        </w:rPr>
      </w:pPr>
      <w:r w:rsidRPr="00C639CC">
        <w:rPr>
          <w:lang w:val="ro-RO"/>
        </w:rPr>
        <w:t>6</w:t>
      </w:r>
      <w:r w:rsidR="00D52A2D" w:rsidRPr="00C639CC">
        <w:rPr>
          <w:lang w:val="ro-RO"/>
        </w:rPr>
        <w:t>.</w:t>
      </w:r>
      <w:r w:rsidR="00530318" w:rsidRPr="00C639CC">
        <w:rPr>
          <w:lang w:val="ro-RO"/>
        </w:rPr>
        <w:t>1.</w:t>
      </w:r>
      <w:r w:rsidR="00D52A2D" w:rsidRPr="00C639CC">
        <w:rPr>
          <w:lang w:val="ro-RO"/>
        </w:rPr>
        <w:t>2</w:t>
      </w:r>
      <w:r w:rsidR="00412936">
        <w:rPr>
          <w:lang w:val="ro-RO"/>
        </w:rPr>
        <w:t>6</w:t>
      </w:r>
      <w:r w:rsidR="00D52A2D" w:rsidRPr="00233254">
        <w:rPr>
          <w:lang w:val="ro-RO"/>
        </w:rPr>
        <w:t xml:space="preserve"> Să asigure informaţii actualizate la zi privind derularea proiectului (cel puțin rezumatul proiectului și lista actualizată a publicațiilor rezultate din proiect) într-o pagină web funcțională, dezvoltată, în limba engleză</w:t>
      </w:r>
      <w:r w:rsidR="00281221">
        <w:rPr>
          <w:lang w:val="ro-RO"/>
        </w:rPr>
        <w:t xml:space="preserve"> sau </w:t>
      </w:r>
      <w:r w:rsidR="00281221" w:rsidRPr="000220D9">
        <w:rPr>
          <w:lang w:val="ro-RO"/>
        </w:rPr>
        <w:t>româ</w:t>
      </w:r>
      <w:r w:rsidR="001B7C67" w:rsidRPr="000220D9">
        <w:rPr>
          <w:lang w:val="ro-RO"/>
        </w:rPr>
        <w:t>n</w:t>
      </w:r>
      <w:r w:rsidR="00281221" w:rsidRPr="000220D9">
        <w:rPr>
          <w:lang w:val="ro-RO"/>
        </w:rPr>
        <w:t>ă</w:t>
      </w:r>
      <w:r w:rsidR="00D52A2D" w:rsidRPr="000220D9">
        <w:rPr>
          <w:lang w:val="ro-RO"/>
        </w:rPr>
        <w:t>,</w:t>
      </w:r>
      <w:r w:rsidR="00DA217A" w:rsidRPr="000220D9">
        <w:rPr>
          <w:lang w:val="ro-RO"/>
        </w:rPr>
        <w:t xml:space="preserve"> conform Pachetului de Informaţii, </w:t>
      </w:r>
      <w:r w:rsidR="00D52A2D" w:rsidRPr="000220D9">
        <w:rPr>
          <w:lang w:val="ro-RO"/>
        </w:rPr>
        <w:t>în primele 6 luni de derulare a proiectului. Datele din pagina web vor fi utilizate în procesul de evaluare a stadiului de implementare a proiectului.</w:t>
      </w:r>
      <w:r w:rsidR="004F2F30">
        <w:rPr>
          <w:lang w:val="ro-RO"/>
        </w:rPr>
        <w:t xml:space="preserve"> </w:t>
      </w:r>
      <w:r w:rsidR="004F2F30" w:rsidRPr="00416422">
        <w:rPr>
          <w:lang w:val="ro-RO"/>
        </w:rPr>
        <w:t xml:space="preserve">Pagina web a proiectului trebuie menţinuta funcţională pe o perioada de </w:t>
      </w:r>
      <w:r w:rsidR="00FA39E9" w:rsidRPr="00416422">
        <w:rPr>
          <w:lang w:val="ro-RO"/>
        </w:rPr>
        <w:t>min</w:t>
      </w:r>
      <w:r w:rsidR="00FD3EA0" w:rsidRPr="00416422">
        <w:rPr>
          <w:lang w:val="ro-RO"/>
        </w:rPr>
        <w:t>.</w:t>
      </w:r>
      <w:r w:rsidR="00FA39E9" w:rsidRPr="00416422">
        <w:rPr>
          <w:lang w:val="ro-RO"/>
        </w:rPr>
        <w:t xml:space="preserve"> </w:t>
      </w:r>
      <w:r w:rsidR="004F2F30" w:rsidRPr="00416422">
        <w:rPr>
          <w:lang w:val="ro-RO"/>
        </w:rPr>
        <w:t>3 ani dupa finalizarea proiectului.</w:t>
      </w:r>
    </w:p>
    <w:p w:rsidR="000A4C5F" w:rsidRPr="000220D9" w:rsidRDefault="009F5634" w:rsidP="00D52A2D">
      <w:pPr>
        <w:jc w:val="both"/>
        <w:rPr>
          <w:lang w:val="ro-RO"/>
        </w:rPr>
      </w:pPr>
      <w:r w:rsidRPr="000220D9">
        <w:rPr>
          <w:lang w:val="ro-RO"/>
        </w:rPr>
        <w:t>6</w:t>
      </w:r>
      <w:r w:rsidR="00530318" w:rsidRPr="000220D9">
        <w:rPr>
          <w:lang w:val="ro-RO"/>
        </w:rPr>
        <w:t>.1.2</w:t>
      </w:r>
      <w:r w:rsidR="00412936" w:rsidRPr="000220D9">
        <w:rPr>
          <w:lang w:val="ro-RO"/>
        </w:rPr>
        <w:t>7</w:t>
      </w:r>
      <w:r w:rsidR="00530318" w:rsidRPr="000220D9">
        <w:rPr>
          <w:lang w:val="ro-RO"/>
        </w:rPr>
        <w:t xml:space="preserve"> </w:t>
      </w:r>
      <w:r w:rsidR="002441BA" w:rsidRPr="000220D9">
        <w:rPr>
          <w:lang w:val="ro-RO"/>
        </w:rPr>
        <w:t xml:space="preserve">Contractorul este dator să asigure servicii administrative şi logistice corespunzătoare, necesare pentru a efectua implementarea </w:t>
      </w:r>
      <w:r w:rsidR="009465D9" w:rsidRPr="000220D9">
        <w:rPr>
          <w:lang w:val="ro-RO"/>
        </w:rPr>
        <w:t>C</w:t>
      </w:r>
      <w:r w:rsidR="002441BA" w:rsidRPr="000220D9">
        <w:rPr>
          <w:lang w:val="ro-RO"/>
        </w:rPr>
        <w:t>ontractului</w:t>
      </w:r>
      <w:r w:rsidR="009F0C63" w:rsidRPr="000220D9">
        <w:rPr>
          <w:lang w:val="ro-RO"/>
        </w:rPr>
        <w:t xml:space="preserve"> </w:t>
      </w:r>
      <w:r w:rsidR="002441BA" w:rsidRPr="000220D9">
        <w:rPr>
          <w:lang w:val="ro-RO"/>
        </w:rPr>
        <w:t>.</w:t>
      </w:r>
    </w:p>
    <w:p w:rsidR="003A6E85" w:rsidRPr="000060A2" w:rsidRDefault="00687DF0" w:rsidP="000060A2">
      <w:pPr>
        <w:jc w:val="both"/>
        <w:rPr>
          <w:lang w:val="ro-RO"/>
        </w:rPr>
      </w:pPr>
      <w:r w:rsidRPr="000220D9">
        <w:rPr>
          <w:lang w:val="ro-RO"/>
        </w:rPr>
        <w:t>6.1.2</w:t>
      </w:r>
      <w:r w:rsidR="00412936" w:rsidRPr="000220D9">
        <w:rPr>
          <w:lang w:val="ro-RO"/>
        </w:rPr>
        <w:t>8</w:t>
      </w:r>
      <w:r w:rsidRPr="000220D9">
        <w:rPr>
          <w:lang w:val="ro-RO"/>
        </w:rPr>
        <w:t xml:space="preserve"> </w:t>
      </w:r>
      <w:r w:rsidR="00281221" w:rsidRPr="000220D9">
        <w:rPr>
          <w:lang w:val="ro-RO"/>
        </w:rPr>
        <w:t>Să</w:t>
      </w:r>
      <w:r w:rsidR="00A67236" w:rsidRPr="000220D9">
        <w:rPr>
          <w:lang w:val="ro-RO"/>
        </w:rPr>
        <w:t xml:space="preserve"> respecte toate condi</w:t>
      </w:r>
      <w:r w:rsidR="00281221" w:rsidRPr="000220D9">
        <w:rPr>
          <w:lang w:val="ro-RO"/>
        </w:rPr>
        <w:t>ț</w:t>
      </w:r>
      <w:r w:rsidR="00A67236" w:rsidRPr="000220D9">
        <w:rPr>
          <w:lang w:val="ro-RO"/>
        </w:rPr>
        <w:t xml:space="preserve">iile impuse </w:t>
      </w:r>
      <w:r w:rsidR="00281221" w:rsidRPr="000220D9">
        <w:rPr>
          <w:lang w:val="ro-RO"/>
        </w:rPr>
        <w:t>î</w:t>
      </w:r>
      <w:r w:rsidR="00A67236" w:rsidRPr="000220D9">
        <w:rPr>
          <w:lang w:val="ro-RO"/>
        </w:rPr>
        <w:t>n schema ajutorului de stat pentru finan</w:t>
      </w:r>
      <w:r w:rsidR="00281221" w:rsidRPr="000220D9">
        <w:rPr>
          <w:lang w:val="ro-RO"/>
        </w:rPr>
        <w:t>ț</w:t>
      </w:r>
      <w:r w:rsidR="00A67236" w:rsidRPr="000220D9">
        <w:rPr>
          <w:lang w:val="ro-RO"/>
        </w:rPr>
        <w:t>area activit</w:t>
      </w:r>
      <w:r w:rsidR="00281221" w:rsidRPr="000220D9">
        <w:rPr>
          <w:lang w:val="ro-RO"/>
        </w:rPr>
        <w:t>ăț</w:t>
      </w:r>
      <w:r w:rsidR="00A67236" w:rsidRPr="000220D9">
        <w:rPr>
          <w:lang w:val="ro-RO"/>
        </w:rPr>
        <w:t xml:space="preserve">ilor specifice proiectului a costurilor eligibile </w:t>
      </w:r>
      <w:r w:rsidR="00281221" w:rsidRPr="000220D9">
        <w:rPr>
          <w:lang w:val="ro-RO"/>
        </w:rPr>
        <w:t>ș</w:t>
      </w:r>
      <w:r w:rsidR="00A67236" w:rsidRPr="000220D9">
        <w:rPr>
          <w:lang w:val="ro-RO"/>
        </w:rPr>
        <w:t>i a cotelor per activit</w:t>
      </w:r>
      <w:r w:rsidR="00281221" w:rsidRPr="000220D9">
        <w:rPr>
          <w:lang w:val="ro-RO"/>
        </w:rPr>
        <w:t>ăț</w:t>
      </w:r>
      <w:r w:rsidR="00A67236" w:rsidRPr="000220D9">
        <w:rPr>
          <w:lang w:val="ro-RO"/>
        </w:rPr>
        <w:t>i sub sanc</w:t>
      </w:r>
      <w:r w:rsidR="00281221" w:rsidRPr="000220D9">
        <w:rPr>
          <w:lang w:val="ro-RO"/>
        </w:rPr>
        <w:t>ț</w:t>
      </w:r>
      <w:r w:rsidR="00A67236" w:rsidRPr="000220D9">
        <w:rPr>
          <w:lang w:val="ro-RO"/>
        </w:rPr>
        <w:t>iunea recuper</w:t>
      </w:r>
      <w:r w:rsidR="00281221" w:rsidRPr="000220D9">
        <w:rPr>
          <w:lang w:val="ro-RO"/>
        </w:rPr>
        <w:t>ă</w:t>
      </w:r>
      <w:r w:rsidR="00A67236" w:rsidRPr="000220D9">
        <w:rPr>
          <w:lang w:val="ro-RO"/>
        </w:rPr>
        <w:t>rii sumelor corespunz</w:t>
      </w:r>
      <w:r w:rsidR="00281221" w:rsidRPr="000220D9">
        <w:rPr>
          <w:lang w:val="ro-RO"/>
        </w:rPr>
        <w:t xml:space="preserve">ătoare, conform </w:t>
      </w:r>
      <w:r w:rsidR="000060A2" w:rsidRPr="00754565">
        <w:rPr>
          <w:lang w:val="ro-RO"/>
        </w:rPr>
        <w:t>Ordinul ministrului cercetării, inovării și digitalizării nr. 20.826/2022 privind aprobarea Schemei de ajutor de stat „Finanțarea proiectelor CDI conform Programului 3 — Cooperare europeană și internațională”, asociată Planului național de cercetare-dezvoltare și inovare pentru perioada 2015—2020 (PNCDI III), aprobat  prin Hotărârea Guvernului nr. 583/2015</w:t>
      </w:r>
      <w:r w:rsidR="00A67236" w:rsidRPr="00754565">
        <w:t>,</w:t>
      </w:r>
      <w:r w:rsidR="00A67236" w:rsidRPr="00A3426C">
        <w:t xml:space="preserve"> </w:t>
      </w:r>
      <w:r w:rsidR="00A67236" w:rsidRPr="000220D9">
        <w:t>anex</w:t>
      </w:r>
      <w:r w:rsidR="00281221" w:rsidRPr="000220D9">
        <w:t>ă</w:t>
      </w:r>
      <w:r w:rsidR="00A67236" w:rsidRPr="000220D9">
        <w:t xml:space="preserve">  la</w:t>
      </w:r>
      <w:r w:rsidR="00A67236" w:rsidRPr="00A3426C">
        <w:t xml:space="preserve"> prezentul </w:t>
      </w:r>
      <w:r w:rsidR="00256626" w:rsidRPr="00C639CC">
        <w:rPr>
          <w:lang w:val="ro-RO"/>
        </w:rPr>
        <w:t>Contract</w:t>
      </w:r>
      <w:r w:rsidR="006C5D62" w:rsidRPr="00C639CC">
        <w:rPr>
          <w:rStyle w:val="FootnoteReference"/>
          <w:lang w:val="ro-RO"/>
        </w:rPr>
        <w:footnoteReference w:id="13"/>
      </w:r>
      <w:r w:rsidR="00A67236">
        <w:rPr>
          <w:lang w:val="ro-RO"/>
        </w:rPr>
        <w:t>.</w:t>
      </w:r>
      <w:r w:rsidR="003A6E85" w:rsidRPr="00C639CC">
        <w:rPr>
          <w:lang w:val="ro-RO"/>
        </w:rPr>
        <w:t xml:space="preserve"> </w:t>
      </w:r>
    </w:p>
    <w:p w:rsidR="006A4D03" w:rsidRPr="00DA217A" w:rsidRDefault="006A4D03" w:rsidP="00CC5E30">
      <w:pPr>
        <w:jc w:val="both"/>
        <w:rPr>
          <w:lang w:val="ro-RO"/>
        </w:rPr>
      </w:pPr>
      <w:r w:rsidRPr="00C639CC">
        <w:rPr>
          <w:lang w:val="ro-RO"/>
        </w:rPr>
        <w:t>6.1.2</w:t>
      </w:r>
      <w:r w:rsidR="00412936">
        <w:rPr>
          <w:lang w:val="ro-RO"/>
        </w:rPr>
        <w:t>9</w:t>
      </w:r>
      <w:r w:rsidRPr="00C639CC">
        <w:rPr>
          <w:lang w:val="ro-RO"/>
        </w:rPr>
        <w:t xml:space="preserve"> S</w:t>
      </w:r>
      <w:r w:rsidR="00F14FA6" w:rsidRPr="00C639CC">
        <w:rPr>
          <w:lang w:val="ro-RO"/>
        </w:rPr>
        <w:t>ă</w:t>
      </w:r>
      <w:r w:rsidRPr="00C639CC">
        <w:rPr>
          <w:lang w:val="ro-RO"/>
        </w:rPr>
        <w:t xml:space="preserve"> respecte sub san</w:t>
      </w:r>
      <w:r w:rsidRPr="00233254">
        <w:rPr>
          <w:lang w:val="ro-RO"/>
        </w:rPr>
        <w:t>c</w:t>
      </w:r>
      <w:r w:rsidR="00F14FA6" w:rsidRPr="00233254">
        <w:rPr>
          <w:lang w:val="ro-RO"/>
        </w:rPr>
        <w:t>ț</w:t>
      </w:r>
      <w:r w:rsidRPr="00233254">
        <w:rPr>
          <w:lang w:val="ro-RO"/>
        </w:rPr>
        <w:t>iunea recuper</w:t>
      </w:r>
      <w:r w:rsidR="00F14FA6" w:rsidRPr="00233254">
        <w:rPr>
          <w:lang w:val="ro-RO"/>
        </w:rPr>
        <w:t>ă</w:t>
      </w:r>
      <w:r w:rsidRPr="00233254">
        <w:rPr>
          <w:lang w:val="ro-RO"/>
        </w:rPr>
        <w:t>rii sumelor avansate corespunz</w:t>
      </w:r>
      <w:r w:rsidR="00F14FA6" w:rsidRPr="00233254">
        <w:rPr>
          <w:lang w:val="ro-RO"/>
        </w:rPr>
        <w:t>ă</w:t>
      </w:r>
      <w:r w:rsidRPr="00233254">
        <w:rPr>
          <w:lang w:val="ro-RO"/>
        </w:rPr>
        <w:t xml:space="preserve">tor, acordul </w:t>
      </w:r>
      <w:r w:rsidR="00F14FA6" w:rsidRPr="00233254">
        <w:rPr>
          <w:lang w:val="ro-RO"/>
        </w:rPr>
        <w:t>î</w:t>
      </w:r>
      <w:r w:rsidRPr="00233254">
        <w:rPr>
          <w:lang w:val="ro-RO"/>
        </w:rPr>
        <w:t xml:space="preserve">ncheiat </w:t>
      </w:r>
      <w:r w:rsidR="00F14FA6" w:rsidRPr="00233254">
        <w:rPr>
          <w:lang w:val="ro-RO"/>
        </w:rPr>
        <w:t>î</w:t>
      </w:r>
      <w:r w:rsidRPr="00233254">
        <w:rPr>
          <w:lang w:val="ro-RO"/>
        </w:rPr>
        <w:t>ntre parteneri rom</w:t>
      </w:r>
      <w:r w:rsidR="00F14FA6" w:rsidRPr="00233254">
        <w:rPr>
          <w:lang w:val="ro-RO"/>
        </w:rPr>
        <w:t>â</w:t>
      </w:r>
      <w:r w:rsidRPr="00233254">
        <w:rPr>
          <w:lang w:val="ro-RO"/>
        </w:rPr>
        <w:t>ni privind utilizarea rezultatelor ob</w:t>
      </w:r>
      <w:r w:rsidR="00F14FA6" w:rsidRPr="00DA217A">
        <w:rPr>
          <w:lang w:val="ro-RO"/>
        </w:rPr>
        <w:t>ț</w:t>
      </w:r>
      <w:r w:rsidRPr="00DA217A">
        <w:rPr>
          <w:lang w:val="ro-RO"/>
        </w:rPr>
        <w:t xml:space="preserve">inute </w:t>
      </w:r>
      <w:r w:rsidR="00F14FA6" w:rsidRPr="00DA217A">
        <w:rPr>
          <w:lang w:val="ro-RO"/>
        </w:rPr>
        <w:t>î</w:t>
      </w:r>
      <w:r w:rsidRPr="00DA217A">
        <w:rPr>
          <w:lang w:val="ro-RO"/>
        </w:rPr>
        <w:t xml:space="preserve">n proiect, </w:t>
      </w:r>
      <w:r w:rsidR="00F14FA6" w:rsidRPr="00DA217A">
        <w:rPr>
          <w:lang w:val="ro-RO"/>
        </w:rPr>
        <w:t>î</w:t>
      </w:r>
      <w:r w:rsidRPr="00DA217A">
        <w:rPr>
          <w:lang w:val="ro-RO"/>
        </w:rPr>
        <w:t>n conformitate cu preciz</w:t>
      </w:r>
      <w:r w:rsidR="00F14FA6" w:rsidRPr="00DA217A">
        <w:rPr>
          <w:lang w:val="ro-RO"/>
        </w:rPr>
        <w:t>ă</w:t>
      </w:r>
      <w:r w:rsidRPr="00DA217A">
        <w:rPr>
          <w:lang w:val="ro-RO"/>
        </w:rPr>
        <w:t>rile din schema de ajutor de stat</w:t>
      </w:r>
      <w:r w:rsidR="001C661B" w:rsidRPr="00DA217A">
        <w:rPr>
          <w:lang w:val="ro-RO"/>
        </w:rPr>
        <w:t>.</w:t>
      </w:r>
    </w:p>
    <w:p w:rsidR="006A4D03" w:rsidRPr="008B2189" w:rsidRDefault="00412936" w:rsidP="00CC5E30">
      <w:pPr>
        <w:jc w:val="both"/>
        <w:rPr>
          <w:lang w:val="ro-RO"/>
        </w:rPr>
      </w:pPr>
      <w:r>
        <w:rPr>
          <w:lang w:val="ro-RO"/>
        </w:rPr>
        <w:t>6.1.30</w:t>
      </w:r>
      <w:r w:rsidR="006A4D03" w:rsidRPr="00DA217A">
        <w:rPr>
          <w:lang w:val="ro-RO"/>
        </w:rPr>
        <w:t xml:space="preserve"> S</w:t>
      </w:r>
      <w:r w:rsidR="00F14FA6" w:rsidRPr="00DA217A">
        <w:rPr>
          <w:lang w:val="ro-RO"/>
        </w:rPr>
        <w:t>ă</w:t>
      </w:r>
      <w:r w:rsidR="006A4D03" w:rsidRPr="00DA217A">
        <w:rPr>
          <w:lang w:val="ro-RO"/>
        </w:rPr>
        <w:t xml:space="preserve"> asigure angajarea finan</w:t>
      </w:r>
      <w:r w:rsidR="00F14FA6" w:rsidRPr="00DA217A">
        <w:rPr>
          <w:lang w:val="ro-RO"/>
        </w:rPr>
        <w:t>ță</w:t>
      </w:r>
      <w:r w:rsidR="006A4D03" w:rsidRPr="00DA217A">
        <w:rPr>
          <w:lang w:val="ro-RO"/>
        </w:rPr>
        <w:t>rii din surse proprii a activit</w:t>
      </w:r>
      <w:r w:rsidR="00F14FA6" w:rsidRPr="00DA217A">
        <w:rPr>
          <w:lang w:val="ro-RO"/>
        </w:rPr>
        <w:t>ăț</w:t>
      </w:r>
      <w:r w:rsidR="006A4D03" w:rsidRPr="00DA217A">
        <w:rPr>
          <w:lang w:val="ro-RO"/>
        </w:rPr>
        <w:t>ilor prev</w:t>
      </w:r>
      <w:r w:rsidR="00F14FA6" w:rsidRPr="00DA217A">
        <w:rPr>
          <w:lang w:val="ro-RO"/>
        </w:rPr>
        <w:t>ă</w:t>
      </w:r>
      <w:r w:rsidR="006A4D03" w:rsidRPr="00DA217A">
        <w:rPr>
          <w:lang w:val="ro-RO"/>
        </w:rPr>
        <w:t xml:space="preserve">zute </w:t>
      </w:r>
      <w:r w:rsidR="00F14FA6" w:rsidRPr="00DA217A">
        <w:rPr>
          <w:lang w:val="ro-RO"/>
        </w:rPr>
        <w:t>î</w:t>
      </w:r>
      <w:r w:rsidR="006A4D03" w:rsidRPr="00DA217A">
        <w:rPr>
          <w:lang w:val="ro-RO"/>
        </w:rPr>
        <w:t xml:space="preserve">n </w:t>
      </w:r>
      <w:r w:rsidR="009465D9" w:rsidRPr="00DA217A">
        <w:rPr>
          <w:lang w:val="ro-RO"/>
        </w:rPr>
        <w:t>C</w:t>
      </w:r>
      <w:r w:rsidR="006A4D03" w:rsidRPr="00DA217A">
        <w:rPr>
          <w:lang w:val="ro-RO"/>
        </w:rPr>
        <w:t xml:space="preserve">ontract </w:t>
      </w:r>
      <w:r w:rsidR="00F14FA6" w:rsidRPr="00DA217A">
        <w:rPr>
          <w:lang w:val="ro-RO"/>
        </w:rPr>
        <w:t>ș</w:t>
      </w:r>
      <w:r w:rsidR="006A4D03" w:rsidRPr="00DA217A">
        <w:rPr>
          <w:lang w:val="ro-RO"/>
        </w:rPr>
        <w:t>i s</w:t>
      </w:r>
      <w:r w:rsidR="00F14FA6" w:rsidRPr="00DA217A">
        <w:rPr>
          <w:lang w:val="ro-RO"/>
        </w:rPr>
        <w:t>ă</w:t>
      </w:r>
      <w:r w:rsidR="006A4D03" w:rsidRPr="00DA217A">
        <w:rPr>
          <w:lang w:val="ro-RO"/>
        </w:rPr>
        <w:t xml:space="preserve"> fac</w:t>
      </w:r>
      <w:r w:rsidR="00F14FA6" w:rsidRPr="00DA217A">
        <w:rPr>
          <w:lang w:val="ro-RO"/>
        </w:rPr>
        <w:t>ă</w:t>
      </w:r>
      <w:r w:rsidR="006A4D03" w:rsidRPr="00DA217A">
        <w:rPr>
          <w:lang w:val="ro-RO"/>
        </w:rPr>
        <w:t xml:space="preserve"> dovada acestei finan</w:t>
      </w:r>
      <w:r w:rsidR="00F14FA6" w:rsidRPr="00416B91">
        <w:rPr>
          <w:lang w:val="ro-RO"/>
        </w:rPr>
        <w:t>ță</w:t>
      </w:r>
      <w:r w:rsidR="006A4D03" w:rsidRPr="00416B91">
        <w:rPr>
          <w:lang w:val="ro-RO"/>
        </w:rPr>
        <w:t xml:space="preserve">ri pentru fiecare </w:t>
      </w:r>
      <w:r w:rsidR="00F14FA6" w:rsidRPr="008B3853">
        <w:rPr>
          <w:lang w:val="ro-RO"/>
        </w:rPr>
        <w:t>etapă î</w:t>
      </w:r>
      <w:r w:rsidR="006A4D03" w:rsidRPr="00950FED">
        <w:rPr>
          <w:lang w:val="ro-RO"/>
        </w:rPr>
        <w:t>n care este prevazut</w:t>
      </w:r>
      <w:r w:rsidR="00F14FA6" w:rsidRPr="00950FED">
        <w:rPr>
          <w:lang w:val="ro-RO"/>
        </w:rPr>
        <w:t>ă</w:t>
      </w:r>
      <w:r w:rsidR="006A4D03" w:rsidRPr="00950FED">
        <w:rPr>
          <w:lang w:val="ro-RO"/>
        </w:rPr>
        <w:t xml:space="preserve">, </w:t>
      </w:r>
      <w:r w:rsidR="00F14FA6" w:rsidRPr="00950FED">
        <w:rPr>
          <w:lang w:val="ro-RO"/>
        </w:rPr>
        <w:t>î</w:t>
      </w:r>
      <w:r w:rsidR="00A67236">
        <w:rPr>
          <w:lang w:val="ro-RO"/>
        </w:rPr>
        <w:t>n conformitate cu prevederile l</w:t>
      </w:r>
      <w:r w:rsidR="006A4D03" w:rsidRPr="00950FED">
        <w:rPr>
          <w:lang w:val="ro-RO"/>
        </w:rPr>
        <w:t xml:space="preserve">egale privind ajutorul de stat </w:t>
      </w:r>
      <w:r w:rsidR="00F14FA6" w:rsidRPr="00EB088E">
        <w:rPr>
          <w:lang w:val="ro-RO"/>
        </w:rPr>
        <w:t>ș</w:t>
      </w:r>
      <w:r w:rsidR="006A4D03" w:rsidRPr="00EB088E">
        <w:rPr>
          <w:lang w:val="ro-RO"/>
        </w:rPr>
        <w:t>i a schemei de ajutor de stat pentru PN III.</w:t>
      </w:r>
    </w:p>
    <w:p w:rsidR="00FF78CA" w:rsidRPr="00DA217A" w:rsidRDefault="00412936" w:rsidP="00CC5E30">
      <w:pPr>
        <w:jc w:val="both"/>
        <w:rPr>
          <w:lang w:val="ro-RO"/>
        </w:rPr>
      </w:pPr>
      <w:r>
        <w:rPr>
          <w:lang w:val="ro-RO"/>
        </w:rPr>
        <w:t>6.1.31</w:t>
      </w:r>
      <w:r w:rsidR="00FF78CA" w:rsidRPr="008B2189">
        <w:rPr>
          <w:lang w:val="ro-RO"/>
        </w:rPr>
        <w:t xml:space="preserve"> Să respecte prevederile Pachetului de Informaţii aplicabil proiectului finanţat pri</w:t>
      </w:r>
      <w:r w:rsidR="00FF78CA" w:rsidRPr="00DA217A">
        <w:rPr>
          <w:lang w:val="ro-RO"/>
        </w:rPr>
        <w:t xml:space="preserve">n Contract. </w:t>
      </w:r>
    </w:p>
    <w:p w:rsidR="00381665" w:rsidRDefault="00381665" w:rsidP="00CC5E30">
      <w:pPr>
        <w:jc w:val="both"/>
        <w:rPr>
          <w:lang w:val="ro-RO"/>
        </w:rPr>
      </w:pPr>
      <w:r w:rsidRPr="00DA217A">
        <w:rPr>
          <w:lang w:val="ro-RO"/>
        </w:rPr>
        <w:lastRenderedPageBreak/>
        <w:t>6.1.</w:t>
      </w:r>
      <w:r w:rsidR="00412936">
        <w:rPr>
          <w:lang w:val="ro-RO"/>
        </w:rPr>
        <w:t>32</w:t>
      </w:r>
      <w:r w:rsidRPr="00DA217A">
        <w:rPr>
          <w:lang w:val="ro-RO"/>
        </w:rPr>
        <w:t xml:space="preserve"> S</w:t>
      </w:r>
      <w:r w:rsidR="00F14FA6" w:rsidRPr="00713376">
        <w:rPr>
          <w:lang w:val="ro-RO"/>
        </w:rPr>
        <w:t>ă</w:t>
      </w:r>
      <w:r w:rsidRPr="00713376">
        <w:rPr>
          <w:lang w:val="ro-RO"/>
        </w:rPr>
        <w:t xml:space="preserve"> prezinte Autorit</w:t>
      </w:r>
      <w:r w:rsidR="00F14FA6" w:rsidRPr="00713376">
        <w:rPr>
          <w:lang w:val="ro-RO"/>
        </w:rPr>
        <w:t>ăț</w:t>
      </w:r>
      <w:r w:rsidRPr="00713376">
        <w:rPr>
          <w:lang w:val="ro-RO"/>
        </w:rPr>
        <w:t>i</w:t>
      </w:r>
      <w:r w:rsidR="0027295D" w:rsidRPr="00713376">
        <w:rPr>
          <w:lang w:val="ro-RO"/>
        </w:rPr>
        <w:t>i C</w:t>
      </w:r>
      <w:r w:rsidRPr="00713376">
        <w:rPr>
          <w:lang w:val="ro-RO"/>
        </w:rPr>
        <w:t xml:space="preserve">ontractante </w:t>
      </w:r>
      <w:r w:rsidR="00F14FA6" w:rsidRPr="00713376">
        <w:rPr>
          <w:lang w:val="ro-RO"/>
        </w:rPr>
        <w:t>î</w:t>
      </w:r>
      <w:r w:rsidR="00F93C66" w:rsidRPr="00713376">
        <w:rPr>
          <w:lang w:val="ro-RO"/>
        </w:rPr>
        <w:t>n max</w:t>
      </w:r>
      <w:r w:rsidR="008B2189">
        <w:rPr>
          <w:lang w:val="ro-RO"/>
        </w:rPr>
        <w:t>im</w:t>
      </w:r>
      <w:r w:rsidRPr="00713376">
        <w:rPr>
          <w:lang w:val="ro-RO"/>
        </w:rPr>
        <w:t xml:space="preserve"> 6 luni de la semnarea </w:t>
      </w:r>
      <w:r w:rsidR="00F93C66" w:rsidRPr="00713376">
        <w:rPr>
          <w:lang w:val="ro-RO"/>
        </w:rPr>
        <w:t xml:space="preserve">prezentului </w:t>
      </w:r>
      <w:r w:rsidR="009465D9" w:rsidRPr="00713376">
        <w:rPr>
          <w:lang w:val="ro-RO"/>
        </w:rPr>
        <w:t>C</w:t>
      </w:r>
      <w:r w:rsidRPr="00713376">
        <w:rPr>
          <w:lang w:val="ro-RO"/>
        </w:rPr>
        <w:t>ontract, Consortium Agreement, semnat de c</w:t>
      </w:r>
      <w:r w:rsidR="00F14FA6" w:rsidRPr="00416B91">
        <w:rPr>
          <w:lang w:val="ro-RO"/>
        </w:rPr>
        <w:t>ă</w:t>
      </w:r>
      <w:r w:rsidRPr="00416B91">
        <w:rPr>
          <w:lang w:val="ro-RO"/>
        </w:rPr>
        <w:t>tre to</w:t>
      </w:r>
      <w:r w:rsidR="00F14FA6" w:rsidRPr="008B3853">
        <w:rPr>
          <w:lang w:val="ro-RO"/>
        </w:rPr>
        <w:t>ț</w:t>
      </w:r>
      <w:r w:rsidRPr="00950FED">
        <w:rPr>
          <w:lang w:val="ro-RO"/>
        </w:rPr>
        <w:t>i partenerii interna</w:t>
      </w:r>
      <w:r w:rsidR="00F14FA6" w:rsidRPr="00950FED">
        <w:rPr>
          <w:lang w:val="ro-RO"/>
        </w:rPr>
        <w:t>ț</w:t>
      </w:r>
      <w:r w:rsidRPr="00950FED">
        <w:rPr>
          <w:lang w:val="ro-RO"/>
        </w:rPr>
        <w:t>ionali implica</w:t>
      </w:r>
      <w:r w:rsidR="00F14FA6" w:rsidRPr="00950FED">
        <w:rPr>
          <w:lang w:val="ro-RO"/>
        </w:rPr>
        <w:t>ț</w:t>
      </w:r>
      <w:r w:rsidRPr="00950FED">
        <w:rPr>
          <w:lang w:val="ro-RO"/>
        </w:rPr>
        <w:t xml:space="preserve">i </w:t>
      </w:r>
      <w:r w:rsidR="00F14FA6" w:rsidRPr="00950FED">
        <w:rPr>
          <w:lang w:val="ro-RO"/>
        </w:rPr>
        <w:t>î</w:t>
      </w:r>
      <w:r w:rsidRPr="00E43B41">
        <w:rPr>
          <w:lang w:val="ro-RO"/>
        </w:rPr>
        <w:t>n propunerea de proiect</w:t>
      </w:r>
      <w:r w:rsidR="00F93C66" w:rsidRPr="00E43B41">
        <w:rPr>
          <w:lang w:val="ro-RO"/>
        </w:rPr>
        <w:t xml:space="preserve">, </w:t>
      </w:r>
      <w:r w:rsidR="00F14FA6" w:rsidRPr="00E43B41">
        <w:rPr>
          <w:lang w:val="ro-RO"/>
        </w:rPr>
        <w:t>î</w:t>
      </w:r>
      <w:r w:rsidR="00F93C66" w:rsidRPr="00E43B41">
        <w:rPr>
          <w:lang w:val="ro-RO"/>
        </w:rPr>
        <w:t>n copie</w:t>
      </w:r>
      <w:r w:rsidRPr="00EB088E">
        <w:rPr>
          <w:lang w:val="ro-RO"/>
        </w:rPr>
        <w:t>.</w:t>
      </w:r>
      <w:r w:rsidR="0027295D" w:rsidRPr="00C639CC">
        <w:rPr>
          <w:rStyle w:val="FootnoteReference"/>
          <w:lang w:val="ro-RO"/>
        </w:rPr>
        <w:footnoteReference w:id="14"/>
      </w:r>
    </w:p>
    <w:p w:rsidR="00A9632C" w:rsidRPr="00416422" w:rsidRDefault="00A9632C" w:rsidP="00CC5E30">
      <w:pPr>
        <w:jc w:val="both"/>
        <w:rPr>
          <w:lang w:val="ro-RO"/>
        </w:rPr>
      </w:pPr>
      <w:r w:rsidRPr="00416422">
        <w:rPr>
          <w:lang w:val="ro-RO"/>
        </w:rPr>
        <w:t xml:space="preserve">6.1.33 Să acorde accesul neîntârziat și neîngrădit în scopul derulării vizitelor de verificare la fața locului derulate de </w:t>
      </w:r>
      <w:r w:rsidR="00FD3EA0" w:rsidRPr="00416422">
        <w:rPr>
          <w:lang w:val="ro-RO"/>
        </w:rPr>
        <w:t xml:space="preserve">catre Autoritatea Contractanta sau alte </w:t>
      </w:r>
      <w:r w:rsidRPr="00416422">
        <w:rPr>
          <w:lang w:val="ro-RO"/>
        </w:rPr>
        <w:t>instituții abilitate în acest sens.</w:t>
      </w:r>
    </w:p>
    <w:p w:rsidR="00A9632C" w:rsidRPr="00416422" w:rsidRDefault="00A9632C" w:rsidP="00CC5E30">
      <w:pPr>
        <w:jc w:val="both"/>
        <w:rPr>
          <w:lang w:val="ro-RO"/>
        </w:rPr>
      </w:pPr>
      <w:r w:rsidRPr="00416422">
        <w:rPr>
          <w:lang w:val="ro-RO"/>
        </w:rPr>
        <w:t xml:space="preserve">6.1.34 Să pună la dispoziția echipelor de monitorizare, verificare, control sau audit, </w:t>
      </w:r>
      <w:r w:rsidR="003C7DB3" w:rsidRPr="00416422">
        <w:rPr>
          <w:lang w:val="ro-RO"/>
        </w:rPr>
        <w:t>toate</w:t>
      </w:r>
      <w:r w:rsidRPr="00416422">
        <w:rPr>
          <w:lang w:val="ro-RO"/>
        </w:rPr>
        <w:t xml:space="preserve"> documente</w:t>
      </w:r>
      <w:r w:rsidR="003C7DB3" w:rsidRPr="00416422">
        <w:rPr>
          <w:lang w:val="ro-RO"/>
        </w:rPr>
        <w:t>le</w:t>
      </w:r>
      <w:r w:rsidRPr="00416422">
        <w:rPr>
          <w:lang w:val="ro-RO"/>
        </w:rPr>
        <w:t xml:space="preserve"> și informațiil</w:t>
      </w:r>
      <w:r w:rsidR="003C7DB3" w:rsidRPr="00416422">
        <w:rPr>
          <w:lang w:val="ro-RO"/>
        </w:rPr>
        <w:t>e</w:t>
      </w:r>
      <w:r w:rsidRPr="00416422">
        <w:rPr>
          <w:lang w:val="ro-RO"/>
        </w:rPr>
        <w:t xml:space="preserve"> aferente proiectelor.</w:t>
      </w:r>
    </w:p>
    <w:p w:rsidR="00C56C61" w:rsidRPr="00C56C61" w:rsidRDefault="00C56C61" w:rsidP="00C56C61">
      <w:pPr>
        <w:jc w:val="both"/>
      </w:pPr>
      <w:r w:rsidRPr="00C56C61">
        <w:rPr>
          <w:lang w:val="ro-RO"/>
        </w:rPr>
        <w:t xml:space="preserve">6.1.35 </w:t>
      </w:r>
      <w:r>
        <w:t>Să asigure şi să evidenţieze cheltuielile din finanţ</w:t>
      </w:r>
      <w:r w:rsidRPr="00C56C61">
        <w:t>area din alte sur</w:t>
      </w:r>
      <w:r w:rsidR="00A269D6">
        <w:t>se externe atrase (CE), respectând urmatoarele condiţ</w:t>
      </w:r>
      <w:r w:rsidRPr="00C56C61">
        <w:t>ii:</w:t>
      </w:r>
    </w:p>
    <w:p w:rsidR="00C56C61" w:rsidRPr="00C56C61" w:rsidRDefault="00A269D6" w:rsidP="00C56C61">
      <w:pPr>
        <w:jc w:val="both"/>
      </w:pPr>
      <w:r>
        <w:t xml:space="preserve">a) </w:t>
      </w:r>
      <w:proofErr w:type="gramStart"/>
      <w:r>
        <w:t>evidenţierea</w:t>
      </w:r>
      <w:proofErr w:type="gramEnd"/>
      <w:r>
        <w:t xml:space="preserve"> separată, î</w:t>
      </w:r>
      <w:r w:rsidR="00C56C61" w:rsidRPr="00C56C61">
        <w:t>n circuit</w:t>
      </w:r>
      <w:r>
        <w:t>ul financiar contabil al finanţă</w:t>
      </w:r>
      <w:r w:rsidR="00C56C61" w:rsidRPr="00C56C61">
        <w:t>rilor din alte surse externe atrase (CE), a tuturor chel</w:t>
      </w:r>
      <w:r>
        <w:t>tuielilor, respectiv a contribuţ</w:t>
      </w:r>
      <w:r w:rsidR="00C56C61" w:rsidRPr="00C56C61">
        <w:t xml:space="preserve">iilor </w:t>
      </w:r>
      <w:r>
        <w:t>de finanţ</w:t>
      </w:r>
      <w:r w:rsidR="00C56C61" w:rsidRPr="00C56C61">
        <w:t>are facute pentru proiect;</w:t>
      </w:r>
    </w:p>
    <w:p w:rsidR="00C56C61" w:rsidRPr="00C56C61" w:rsidRDefault="00A269D6" w:rsidP="00C56C61">
      <w:pPr>
        <w:jc w:val="both"/>
      </w:pPr>
      <w:r>
        <w:t xml:space="preserve">b) </w:t>
      </w:r>
      <w:proofErr w:type="gramStart"/>
      <w:r>
        <w:t>raportarea</w:t>
      </w:r>
      <w:proofErr w:type="gramEnd"/>
      <w:r>
        <w:t xml:space="preserve"> finanţă</w:t>
      </w:r>
      <w:r w:rsidR="00C56C61" w:rsidRPr="00C56C61">
        <w:t>ri</w:t>
      </w:r>
      <w:r>
        <w:t>i din alte surse externe (CE), în toate etapele în care este prevazută, cu precizarea detaliată pe activităţi, destinăţii ş</w:t>
      </w:r>
      <w:r w:rsidR="00C56C61" w:rsidRPr="00C56C61">
        <w:t>i categorii de cheltuieli.</w:t>
      </w:r>
    </w:p>
    <w:p w:rsidR="002441BA" w:rsidRPr="00C56C61" w:rsidRDefault="002441BA" w:rsidP="00D52A2D">
      <w:pPr>
        <w:jc w:val="both"/>
        <w:rPr>
          <w:lang w:val="ro-RO"/>
        </w:rPr>
      </w:pPr>
    </w:p>
    <w:p w:rsidR="000A4C5F" w:rsidRPr="00233254" w:rsidRDefault="009F5634" w:rsidP="00E0070B">
      <w:pPr>
        <w:rPr>
          <w:lang w:val="ro-RO"/>
        </w:rPr>
      </w:pPr>
      <w:r w:rsidRPr="00233254">
        <w:rPr>
          <w:b/>
          <w:lang w:val="ro-RO"/>
        </w:rPr>
        <w:t>6</w:t>
      </w:r>
      <w:r w:rsidR="000A4C5F" w:rsidRPr="00233254">
        <w:rPr>
          <w:b/>
          <w:lang w:val="ro-RO"/>
        </w:rPr>
        <w:t xml:space="preserve">.2 Obligaţiile Autorităţii </w:t>
      </w:r>
      <w:r w:rsidR="00F14FA6" w:rsidRPr="00233254">
        <w:rPr>
          <w:b/>
          <w:lang w:val="ro-RO"/>
        </w:rPr>
        <w:t>C</w:t>
      </w:r>
      <w:r w:rsidR="000A4C5F" w:rsidRPr="00233254">
        <w:rPr>
          <w:b/>
          <w:lang w:val="ro-RO"/>
        </w:rPr>
        <w:t>ontractante</w:t>
      </w:r>
    </w:p>
    <w:p w:rsidR="00057F17" w:rsidRPr="00DA217A" w:rsidRDefault="009F5634" w:rsidP="00281221">
      <w:pPr>
        <w:jc w:val="both"/>
        <w:rPr>
          <w:lang w:val="ro-RO"/>
        </w:rPr>
      </w:pPr>
      <w:r w:rsidRPr="00DA217A">
        <w:rPr>
          <w:lang w:val="ro-RO"/>
        </w:rPr>
        <w:t>6</w:t>
      </w:r>
      <w:r w:rsidR="00530318" w:rsidRPr="00DA217A">
        <w:rPr>
          <w:lang w:val="ro-RO"/>
        </w:rPr>
        <w:t>.2</w:t>
      </w:r>
      <w:r w:rsidR="00057F17" w:rsidRPr="00DA217A">
        <w:rPr>
          <w:lang w:val="ro-RO"/>
        </w:rPr>
        <w:t>.1 Să analizeze cu operativitate documentele prezentate de Contractor, atât în faza de contractare cât şi în faza de decontare.</w:t>
      </w:r>
    </w:p>
    <w:p w:rsidR="00057F17" w:rsidRPr="00950FED" w:rsidRDefault="009F5634" w:rsidP="00530318">
      <w:pPr>
        <w:jc w:val="both"/>
        <w:rPr>
          <w:lang w:val="ro-RO"/>
        </w:rPr>
      </w:pPr>
      <w:r w:rsidRPr="00713376">
        <w:rPr>
          <w:lang w:val="ro-RO"/>
        </w:rPr>
        <w:t>6</w:t>
      </w:r>
      <w:r w:rsidR="00530318" w:rsidRPr="00713376">
        <w:rPr>
          <w:lang w:val="ro-RO"/>
        </w:rPr>
        <w:t>.2</w:t>
      </w:r>
      <w:r w:rsidR="00057F17" w:rsidRPr="00713376">
        <w:rPr>
          <w:lang w:val="ro-RO"/>
        </w:rPr>
        <w:t xml:space="preserve">.2 Să pună la dispoziţia Contractorului orice informaţie pe care o deţine şi care poate fi relevantă pentru realizarea </w:t>
      </w:r>
      <w:r w:rsidR="009465D9" w:rsidRPr="00416B91">
        <w:rPr>
          <w:lang w:val="ro-RO"/>
        </w:rPr>
        <w:t>C</w:t>
      </w:r>
      <w:r w:rsidR="00057F17" w:rsidRPr="00416B91">
        <w:rPr>
          <w:lang w:val="ro-RO"/>
        </w:rPr>
        <w:t>ontractului</w:t>
      </w:r>
      <w:r w:rsidR="00057F17" w:rsidRPr="00950FED">
        <w:rPr>
          <w:lang w:val="ro-RO"/>
        </w:rPr>
        <w:t>.</w:t>
      </w:r>
    </w:p>
    <w:p w:rsidR="003148DC" w:rsidRPr="008B2189" w:rsidRDefault="009F5634" w:rsidP="00530318">
      <w:pPr>
        <w:jc w:val="both"/>
        <w:rPr>
          <w:lang w:val="ro-RO"/>
        </w:rPr>
      </w:pPr>
      <w:r w:rsidRPr="00EB088E">
        <w:rPr>
          <w:lang w:val="ro-RO"/>
        </w:rPr>
        <w:t>6</w:t>
      </w:r>
      <w:r w:rsidR="00530318" w:rsidRPr="00EB088E">
        <w:rPr>
          <w:lang w:val="ro-RO"/>
        </w:rPr>
        <w:t>.2</w:t>
      </w:r>
      <w:r w:rsidR="00057F17" w:rsidRPr="008B2189">
        <w:rPr>
          <w:lang w:val="ro-RO"/>
        </w:rPr>
        <w:t>.3 Să facă plata sumelor validate spre decontare, la termenele prevăzute în prevederile contractuale.</w:t>
      </w:r>
    </w:p>
    <w:p w:rsidR="00057F17" w:rsidRPr="008B2189" w:rsidRDefault="009F5634" w:rsidP="00530318">
      <w:pPr>
        <w:jc w:val="both"/>
        <w:rPr>
          <w:lang w:val="ro-RO"/>
        </w:rPr>
      </w:pPr>
      <w:r w:rsidRPr="008B2189">
        <w:rPr>
          <w:lang w:val="ro-RO"/>
        </w:rPr>
        <w:t>6</w:t>
      </w:r>
      <w:r w:rsidR="00530318" w:rsidRPr="008B2189">
        <w:rPr>
          <w:lang w:val="ro-RO"/>
        </w:rPr>
        <w:t>.2</w:t>
      </w:r>
      <w:r w:rsidR="00967688">
        <w:rPr>
          <w:lang w:val="ro-RO"/>
        </w:rPr>
        <w:t>.4</w:t>
      </w:r>
      <w:r w:rsidR="00057F17" w:rsidRPr="008B2189">
        <w:rPr>
          <w:lang w:val="ro-RO"/>
        </w:rPr>
        <w:t xml:space="preserve"> Să nu comunice, în nici o situaţie, fără consimţământul prealabil scris al Contractorului, informaţii confidenţiale aparţinând Contractorului sau obţinute de Autoritatea Contractantă în baza  relaţiilor contractuale.</w:t>
      </w:r>
    </w:p>
    <w:p w:rsidR="00057F17" w:rsidRPr="00E43B41" w:rsidRDefault="009F5634" w:rsidP="00530318">
      <w:pPr>
        <w:jc w:val="both"/>
        <w:rPr>
          <w:lang w:val="ro-RO"/>
        </w:rPr>
      </w:pPr>
      <w:r w:rsidRPr="008B2189">
        <w:rPr>
          <w:lang w:val="ro-RO"/>
        </w:rPr>
        <w:t>6</w:t>
      </w:r>
      <w:r w:rsidR="00530318" w:rsidRPr="008B2189">
        <w:rPr>
          <w:lang w:val="ro-RO"/>
        </w:rPr>
        <w:t>.2</w:t>
      </w:r>
      <w:r w:rsidR="00967688">
        <w:rPr>
          <w:lang w:val="ro-RO"/>
        </w:rPr>
        <w:t>.5</w:t>
      </w:r>
      <w:r w:rsidR="00057F17" w:rsidRPr="008B2189">
        <w:rPr>
          <w:lang w:val="ro-RO"/>
        </w:rPr>
        <w:t xml:space="preserve"> Să asigure îndeplinirea atribuţiilor şi obligaţiilor care rezultă din prezentul </w:t>
      </w:r>
      <w:r w:rsidR="009465D9" w:rsidRPr="008B2189">
        <w:rPr>
          <w:lang w:val="ro-RO"/>
        </w:rPr>
        <w:t>C</w:t>
      </w:r>
      <w:r w:rsidR="00057F17" w:rsidRPr="008B2189">
        <w:rPr>
          <w:lang w:val="ro-RO"/>
        </w:rPr>
        <w:t>ontract</w:t>
      </w:r>
      <w:r w:rsidR="00057F17" w:rsidRPr="00E43B41">
        <w:rPr>
          <w:lang w:val="ro-RO"/>
        </w:rPr>
        <w:t>.</w:t>
      </w:r>
    </w:p>
    <w:p w:rsidR="00057F17" w:rsidRPr="008B2189" w:rsidRDefault="009F5634" w:rsidP="00530318">
      <w:pPr>
        <w:jc w:val="both"/>
        <w:rPr>
          <w:lang w:val="ro-RO"/>
        </w:rPr>
      </w:pPr>
      <w:r w:rsidRPr="00EB088E">
        <w:rPr>
          <w:lang w:val="ro-RO"/>
        </w:rPr>
        <w:t>6</w:t>
      </w:r>
      <w:r w:rsidR="00530318" w:rsidRPr="00EB088E">
        <w:rPr>
          <w:lang w:val="ro-RO"/>
        </w:rPr>
        <w:t>.2</w:t>
      </w:r>
      <w:r w:rsidR="00967688">
        <w:rPr>
          <w:lang w:val="ro-RO"/>
        </w:rPr>
        <w:t>.6</w:t>
      </w:r>
      <w:r w:rsidR="00057F17" w:rsidRPr="008B2189">
        <w:rPr>
          <w:lang w:val="ro-RO"/>
        </w:rPr>
        <w:t xml:space="preserve"> Să organizeze sistemul propriu de protecţie a informaţiilor clasificate, conform Legii nr. 182/2002 privind protecţia informaţiilor clasificate, Standardelor naţionale de protecţie a informaţiilor clasificate în România adoptate prin Hotărârea Guvernului nr. 585/2002 şi Normelor metodologice privind protecţia informaţiilor clasificate din domeniul cercetării ştiinţifice şi dezvoltării tehnologice adoptate prin Ordinul ministrului educaţiei şi cercetării nr. 7079/2003.</w:t>
      </w:r>
    </w:p>
    <w:p w:rsidR="00057F17" w:rsidRPr="00713376" w:rsidRDefault="009F5634" w:rsidP="00530318">
      <w:pPr>
        <w:jc w:val="both"/>
        <w:rPr>
          <w:lang w:val="ro-RO"/>
        </w:rPr>
      </w:pPr>
      <w:r w:rsidRPr="008B2189">
        <w:rPr>
          <w:lang w:val="ro-RO"/>
        </w:rPr>
        <w:t>6</w:t>
      </w:r>
      <w:r w:rsidR="00143E7D" w:rsidRPr="008B2189">
        <w:rPr>
          <w:lang w:val="ro-RO"/>
        </w:rPr>
        <w:t>.2</w:t>
      </w:r>
      <w:r w:rsidR="00967688">
        <w:rPr>
          <w:lang w:val="ro-RO"/>
        </w:rPr>
        <w:t>.7</w:t>
      </w:r>
      <w:r w:rsidR="00E35026" w:rsidRPr="00713376">
        <w:rPr>
          <w:lang w:val="ro-RO"/>
        </w:rPr>
        <w:t xml:space="preserve"> </w:t>
      </w:r>
      <w:r w:rsidR="00057F17" w:rsidRPr="00713376">
        <w:rPr>
          <w:lang w:val="ro-RO"/>
        </w:rPr>
        <w:t>Să pună la dispoziţia Contractorului platformele electronice necesare pentru încărcarea informaţiilor de raportare şi de interes public referitoare la proiect.</w:t>
      </w:r>
    </w:p>
    <w:p w:rsidR="008F1265" w:rsidRPr="00416422" w:rsidRDefault="009F5634" w:rsidP="00530318">
      <w:pPr>
        <w:jc w:val="both"/>
        <w:rPr>
          <w:lang w:val="ro-RO"/>
        </w:rPr>
      </w:pPr>
      <w:r w:rsidRPr="00340F9E">
        <w:rPr>
          <w:lang w:val="ro-RO"/>
        </w:rPr>
        <w:t>6</w:t>
      </w:r>
      <w:r w:rsidR="00143E7D" w:rsidRPr="00340F9E">
        <w:rPr>
          <w:lang w:val="ro-RO"/>
        </w:rPr>
        <w:t>.2</w:t>
      </w:r>
      <w:r w:rsidR="00EB0CC2">
        <w:rPr>
          <w:lang w:val="ro-RO"/>
        </w:rPr>
        <w:t>.</w:t>
      </w:r>
      <w:r w:rsidR="00967688">
        <w:rPr>
          <w:lang w:val="ro-RO"/>
        </w:rPr>
        <w:t>8</w:t>
      </w:r>
      <w:r w:rsidR="00057F17" w:rsidRPr="00340F9E">
        <w:rPr>
          <w:lang w:val="ro-RO"/>
        </w:rPr>
        <w:t xml:space="preserve"> </w:t>
      </w:r>
      <w:r w:rsidR="00E35026" w:rsidRPr="00340F9E">
        <w:rPr>
          <w:lang w:val="ro-RO"/>
        </w:rPr>
        <w:t xml:space="preserve"> </w:t>
      </w:r>
      <w:r w:rsidR="00EB0CC2" w:rsidRPr="00416422">
        <w:rPr>
          <w:lang w:val="ro-RO"/>
        </w:rPr>
        <w:t xml:space="preserve">Să verifice progresul proiectului, </w:t>
      </w:r>
      <w:r w:rsidR="006D1065" w:rsidRPr="00416422">
        <w:rPr>
          <w:lang w:val="ro-RO"/>
        </w:rPr>
        <w:t>rezultatele acestuia precum şi î</w:t>
      </w:r>
      <w:r w:rsidR="00EB0CC2" w:rsidRPr="00416422">
        <w:rPr>
          <w:lang w:val="ro-RO"/>
        </w:rPr>
        <w:t xml:space="preserve">ndeplinirea </w:t>
      </w:r>
      <w:r w:rsidR="00416422">
        <w:rPr>
          <w:lang w:val="ro-RO"/>
        </w:rPr>
        <w:t>obiectivelor</w:t>
      </w:r>
      <w:r w:rsidR="008C68AA" w:rsidRPr="00416422">
        <w:rPr>
          <w:lang w:val="ro-RO"/>
        </w:rPr>
        <w:t xml:space="preserve"> </w:t>
      </w:r>
      <w:r w:rsidR="00EB0CC2" w:rsidRPr="00416422">
        <w:rPr>
          <w:lang w:val="ro-RO"/>
        </w:rPr>
        <w:t>prin verificări administrative, monitorizare</w:t>
      </w:r>
      <w:r w:rsidR="006D1065" w:rsidRPr="00416422">
        <w:rPr>
          <w:lang w:val="ro-RO"/>
        </w:rPr>
        <w:t xml:space="preserve"> financiară</w:t>
      </w:r>
      <w:r w:rsidR="00A262AC" w:rsidRPr="00416422">
        <w:rPr>
          <w:lang w:val="ro-RO"/>
        </w:rPr>
        <w:t xml:space="preserve"> şi ştiintifică</w:t>
      </w:r>
      <w:r w:rsidR="00A71172" w:rsidRPr="00416422">
        <w:rPr>
          <w:lang w:val="ro-RO"/>
        </w:rPr>
        <w:t>,</w:t>
      </w:r>
      <w:r w:rsidR="00A262AC" w:rsidRPr="00416422">
        <w:rPr>
          <w:lang w:val="ro-RO"/>
        </w:rPr>
        <w:t xml:space="preserve"> conform Anexei IX – Procedură Raportare şi Monitorizare</w:t>
      </w:r>
      <w:r w:rsidR="00A71172" w:rsidRPr="00416422">
        <w:rPr>
          <w:lang w:val="ro-RO"/>
        </w:rPr>
        <w:t>, la termenele stabilite prin prezentul contract</w:t>
      </w:r>
      <w:r w:rsidR="006C7A17" w:rsidRPr="00416422">
        <w:rPr>
          <w:lang w:val="ro-RO"/>
        </w:rPr>
        <w:t>.</w:t>
      </w:r>
    </w:p>
    <w:p w:rsidR="00057F17" w:rsidRPr="00416422" w:rsidRDefault="008F1265" w:rsidP="00530318">
      <w:pPr>
        <w:jc w:val="both"/>
        <w:rPr>
          <w:lang w:val="ro-RO"/>
        </w:rPr>
      </w:pPr>
      <w:r w:rsidRPr="00416422">
        <w:rPr>
          <w:lang w:val="ro-RO"/>
        </w:rPr>
        <w:t xml:space="preserve">6.2.9 Sa </w:t>
      </w:r>
      <w:r w:rsidR="00A71172" w:rsidRPr="00416422">
        <w:rPr>
          <w:lang w:val="ro-RO"/>
        </w:rPr>
        <w:t>organizeze</w:t>
      </w:r>
      <w:r w:rsidRPr="00416422">
        <w:rPr>
          <w:lang w:val="ro-RO"/>
        </w:rPr>
        <w:t xml:space="preserve"> </w:t>
      </w:r>
      <w:r w:rsidR="00EB0CC2" w:rsidRPr="00416422">
        <w:rPr>
          <w:lang w:val="ro-RO"/>
        </w:rPr>
        <w:t xml:space="preserve">vizite </w:t>
      </w:r>
      <w:r w:rsidR="006D1065" w:rsidRPr="00416422">
        <w:rPr>
          <w:lang w:val="ro-RO"/>
        </w:rPr>
        <w:t>de verificare la faţ</w:t>
      </w:r>
      <w:r w:rsidR="00967688" w:rsidRPr="00416422">
        <w:rPr>
          <w:lang w:val="ro-RO"/>
        </w:rPr>
        <w:t>a locului</w:t>
      </w:r>
      <w:r w:rsidR="00133C80" w:rsidRPr="00416422">
        <w:rPr>
          <w:lang w:val="ro-RO"/>
        </w:rPr>
        <w:t xml:space="preserve"> conform Anexei IX – Procedură Raportare şi Monitorizare. </w:t>
      </w:r>
    </w:p>
    <w:p w:rsidR="000A4C5F" w:rsidRPr="00416422" w:rsidRDefault="009F5634" w:rsidP="00530318">
      <w:pPr>
        <w:jc w:val="both"/>
        <w:rPr>
          <w:lang w:val="ro-RO"/>
        </w:rPr>
      </w:pPr>
      <w:r w:rsidRPr="00416422">
        <w:rPr>
          <w:lang w:val="ro-RO"/>
        </w:rPr>
        <w:t>6</w:t>
      </w:r>
      <w:r w:rsidR="00143E7D" w:rsidRPr="00416422">
        <w:rPr>
          <w:lang w:val="ro-RO"/>
        </w:rPr>
        <w:t>.2</w:t>
      </w:r>
      <w:r w:rsidR="008F1265" w:rsidRPr="00416422">
        <w:rPr>
          <w:lang w:val="ro-RO"/>
        </w:rPr>
        <w:t>.1</w:t>
      </w:r>
      <w:r w:rsidR="00A71172" w:rsidRPr="00416422">
        <w:rPr>
          <w:lang w:val="ro-RO"/>
        </w:rPr>
        <w:t>0</w:t>
      </w:r>
      <w:r w:rsidR="00E35026" w:rsidRPr="00416422">
        <w:rPr>
          <w:lang w:val="ro-RO"/>
        </w:rPr>
        <w:t xml:space="preserve"> </w:t>
      </w:r>
      <w:r w:rsidR="00057F17" w:rsidRPr="00416422">
        <w:rPr>
          <w:lang w:val="ro-RO"/>
        </w:rPr>
        <w:t xml:space="preserve">Să acorde Contractorului, la cererea acestuia, sume în avans de până la 90% din valoarea          </w:t>
      </w:r>
      <w:r w:rsidR="004033E6" w:rsidRPr="00416422">
        <w:rPr>
          <w:lang w:val="ro-RO"/>
        </w:rPr>
        <w:t>fiecă</w:t>
      </w:r>
      <w:r w:rsidR="00D058AF" w:rsidRPr="00416422">
        <w:rPr>
          <w:lang w:val="ro-RO"/>
        </w:rPr>
        <w:t>rei etape</w:t>
      </w:r>
      <w:r w:rsidR="00C4444D" w:rsidRPr="00416422">
        <w:rPr>
          <w:lang w:val="ro-RO"/>
        </w:rPr>
        <w:t xml:space="preserve"> intermediară</w:t>
      </w:r>
      <w:r w:rsidR="00D058AF" w:rsidRPr="00416422">
        <w:rPr>
          <w:lang w:val="ro-RO"/>
        </w:rPr>
        <w:t>/</w:t>
      </w:r>
      <w:r w:rsidR="00057F17" w:rsidRPr="00416422">
        <w:rPr>
          <w:lang w:val="ro-RO"/>
        </w:rPr>
        <w:t>anuală</w:t>
      </w:r>
      <w:r w:rsidR="006C7A17" w:rsidRPr="00416422">
        <w:rPr>
          <w:lang w:val="ro-RO"/>
        </w:rPr>
        <w:t>/finală</w:t>
      </w:r>
      <w:r w:rsidR="00057F17" w:rsidRPr="00416422">
        <w:rPr>
          <w:lang w:val="ro-RO"/>
        </w:rPr>
        <w:t xml:space="preserve"> a </w:t>
      </w:r>
      <w:r w:rsidR="009465D9" w:rsidRPr="00416422">
        <w:rPr>
          <w:lang w:val="ro-RO"/>
        </w:rPr>
        <w:t>C</w:t>
      </w:r>
      <w:r w:rsidR="00057F17" w:rsidRPr="00416422">
        <w:rPr>
          <w:lang w:val="ro-RO"/>
        </w:rPr>
        <w:t>ontractului, în condiţiile prevăzute de legislaţia în vigoare.</w:t>
      </w:r>
    </w:p>
    <w:p w:rsidR="00FA3092" w:rsidRPr="00FA3092" w:rsidRDefault="00FA3092" w:rsidP="006D1065">
      <w:pPr>
        <w:pStyle w:val="Default"/>
        <w:jc w:val="both"/>
        <w:rPr>
          <w:color w:val="FF0000"/>
          <w:u w:val="single"/>
          <w:lang w:val="ro-RO"/>
        </w:rPr>
      </w:pPr>
      <w:r w:rsidRPr="00416422">
        <w:rPr>
          <w:color w:val="auto"/>
          <w:lang w:val="ro-RO"/>
        </w:rPr>
        <w:t>6</w:t>
      </w:r>
      <w:r w:rsidR="00967688" w:rsidRPr="00416422">
        <w:rPr>
          <w:color w:val="auto"/>
          <w:lang w:val="ro-RO" w:eastAsia="ro-RO"/>
        </w:rPr>
        <w:t>.2.11</w:t>
      </w:r>
      <w:r w:rsidRPr="00416422">
        <w:rPr>
          <w:color w:val="auto"/>
          <w:lang w:val="ro-RO" w:eastAsia="ro-RO"/>
        </w:rPr>
        <w:t xml:space="preserve"> Să prelucreze datele cu caracter personal în conformitate cu prevederile Regulamentului (UE) 2016/679 (RGPD 2018) şi a Legii 190/2018 privind protecția persoanelor fizice în ceea ce privește prelucrarea datelor cu caracter personal și privind libera circulație a acestor date,  </w:t>
      </w:r>
      <w:hyperlink r:id="rId13" w:history="1">
        <w:r w:rsidRPr="00E50A79">
          <w:rPr>
            <w:rStyle w:val="Hyperlink"/>
            <w:lang w:val="ro-RO"/>
          </w:rPr>
          <w:t>https://uefiscdi.ro/protectia-datelor-cu-caracter-personal</w:t>
        </w:r>
      </w:hyperlink>
      <w:r w:rsidR="006C7A17">
        <w:rPr>
          <w:rStyle w:val="Hyperlink"/>
          <w:lang w:val="ro-RO"/>
        </w:rPr>
        <w:t xml:space="preserve"> </w:t>
      </w:r>
      <w:r w:rsidR="006C7A17" w:rsidRPr="006C7A17">
        <w:rPr>
          <w:rStyle w:val="Hyperlink"/>
          <w:u w:val="none"/>
          <w:lang w:val="ro-RO"/>
        </w:rPr>
        <w:t>.</w:t>
      </w:r>
    </w:p>
    <w:p w:rsidR="00143E7D" w:rsidRPr="00EB088E" w:rsidRDefault="00143E7D" w:rsidP="00530318">
      <w:pPr>
        <w:jc w:val="both"/>
        <w:rPr>
          <w:lang w:val="ro-RO"/>
        </w:rPr>
      </w:pPr>
    </w:p>
    <w:p w:rsidR="000A4C5F" w:rsidRPr="008B2189" w:rsidRDefault="000A4C5F" w:rsidP="000A4C5F">
      <w:pPr>
        <w:rPr>
          <w:b/>
          <w:lang w:val="ro-RO"/>
        </w:rPr>
      </w:pPr>
      <w:r w:rsidRPr="008B2189">
        <w:rPr>
          <w:b/>
          <w:lang w:val="ro-RO"/>
        </w:rPr>
        <w:t xml:space="preserve">Art. </w:t>
      </w:r>
      <w:r w:rsidR="00A4590C" w:rsidRPr="008B2189">
        <w:rPr>
          <w:b/>
          <w:lang w:val="ro-RO"/>
        </w:rPr>
        <w:t>7</w:t>
      </w:r>
      <w:r w:rsidRPr="008B2189">
        <w:rPr>
          <w:b/>
          <w:lang w:val="ro-RO"/>
        </w:rPr>
        <w:t xml:space="preserve"> Participarea Terţelor Părţi</w:t>
      </w:r>
    </w:p>
    <w:p w:rsidR="000A4C5F" w:rsidRPr="00E43B41" w:rsidRDefault="00A4590C" w:rsidP="00143E7D">
      <w:pPr>
        <w:jc w:val="both"/>
        <w:rPr>
          <w:lang w:val="ro-RO"/>
        </w:rPr>
      </w:pPr>
      <w:r w:rsidRPr="008B2189">
        <w:rPr>
          <w:lang w:val="ro-RO"/>
        </w:rPr>
        <w:t>7</w:t>
      </w:r>
      <w:r w:rsidR="000A4C5F" w:rsidRPr="008B2189">
        <w:rPr>
          <w:lang w:val="ro-RO"/>
        </w:rPr>
        <w:t>.1 Participarea terţelor părţi este permisă, dar nu va scuti pe Contractor de niciuna din obligaţiile şi responsabilităţile sale, stabilite prin</w:t>
      </w:r>
      <w:r w:rsidR="0027295D" w:rsidRPr="008B2189">
        <w:rPr>
          <w:lang w:val="ro-RO"/>
        </w:rPr>
        <w:t xml:space="preserve"> </w:t>
      </w:r>
      <w:r w:rsidR="009465D9" w:rsidRPr="008B2189">
        <w:rPr>
          <w:lang w:val="ro-RO"/>
        </w:rPr>
        <w:t>C</w:t>
      </w:r>
      <w:r w:rsidR="0027295D" w:rsidRPr="008B2189">
        <w:rPr>
          <w:lang w:val="ro-RO"/>
        </w:rPr>
        <w:t>ontract</w:t>
      </w:r>
      <w:r w:rsidR="0027295D" w:rsidRPr="00E43B41">
        <w:rPr>
          <w:lang w:val="ro-RO"/>
        </w:rPr>
        <w:t>, faţă de Autoritatea C</w:t>
      </w:r>
      <w:r w:rsidR="000A4C5F" w:rsidRPr="00E43B41">
        <w:rPr>
          <w:lang w:val="ro-RO"/>
        </w:rPr>
        <w:t>ontractantă.</w:t>
      </w:r>
    </w:p>
    <w:p w:rsidR="000A4C5F" w:rsidRPr="008B2189" w:rsidRDefault="00A4590C" w:rsidP="00143E7D">
      <w:pPr>
        <w:jc w:val="both"/>
        <w:rPr>
          <w:lang w:val="ro-RO"/>
        </w:rPr>
      </w:pPr>
      <w:r w:rsidRPr="00EB088E">
        <w:rPr>
          <w:lang w:val="ro-RO"/>
        </w:rPr>
        <w:lastRenderedPageBreak/>
        <w:t>7</w:t>
      </w:r>
      <w:r w:rsidR="007F3962" w:rsidRPr="00EB088E">
        <w:rPr>
          <w:lang w:val="ro-RO"/>
        </w:rPr>
        <w:t xml:space="preserve">.2 </w:t>
      </w:r>
      <w:r w:rsidR="000A4C5F" w:rsidRPr="00EB088E">
        <w:rPr>
          <w:lang w:val="ro-RO"/>
        </w:rPr>
        <w:t>Contractorul nu este autorizat să reprezinte sau să an</w:t>
      </w:r>
      <w:r w:rsidR="0027295D" w:rsidRPr="00EB088E">
        <w:rPr>
          <w:lang w:val="ro-RO"/>
        </w:rPr>
        <w:t>gajeze răspunderea Autorităţii C</w:t>
      </w:r>
      <w:r w:rsidR="000A4C5F" w:rsidRPr="00EB088E">
        <w:rPr>
          <w:lang w:val="ro-RO"/>
        </w:rPr>
        <w:t>ontractante în raport cu terţe părţi. Contractorul trebuie să aducă la cunoştinţa terţelor părţi această interdicţie şi să se abţină de la orice formulare sau comportament care ar putea fi greşit înţelese în aceasta privinţă</w:t>
      </w:r>
      <w:r w:rsidR="000A4C5F" w:rsidRPr="008B2189">
        <w:rPr>
          <w:lang w:val="ro-RO"/>
        </w:rPr>
        <w:t>.</w:t>
      </w:r>
    </w:p>
    <w:p w:rsidR="000A4C5F" w:rsidRPr="008B2189" w:rsidRDefault="000A4C5F" w:rsidP="00E0070B">
      <w:pPr>
        <w:rPr>
          <w:b/>
          <w:highlight w:val="yellow"/>
          <w:lang w:val="ro-RO"/>
        </w:rPr>
      </w:pPr>
    </w:p>
    <w:p w:rsidR="007F3962" w:rsidRPr="008B2189" w:rsidRDefault="007F3962" w:rsidP="007F3962">
      <w:pPr>
        <w:rPr>
          <w:b/>
          <w:lang w:val="ro-RO"/>
        </w:rPr>
      </w:pPr>
      <w:r w:rsidRPr="008B2189">
        <w:rPr>
          <w:b/>
          <w:lang w:val="ro-RO"/>
        </w:rPr>
        <w:t xml:space="preserve">Art. </w:t>
      </w:r>
      <w:r w:rsidR="00A4590C" w:rsidRPr="008B2189">
        <w:rPr>
          <w:b/>
          <w:lang w:val="ro-RO"/>
        </w:rPr>
        <w:t>8</w:t>
      </w:r>
      <w:r w:rsidRPr="008B2189">
        <w:rPr>
          <w:b/>
          <w:lang w:val="ro-RO"/>
        </w:rPr>
        <w:t xml:space="preserve"> Adrese pentru comunicări</w:t>
      </w:r>
    </w:p>
    <w:p w:rsidR="007F3962" w:rsidRPr="008B2189" w:rsidRDefault="00A4590C" w:rsidP="00143E7D">
      <w:pPr>
        <w:jc w:val="both"/>
        <w:rPr>
          <w:b/>
          <w:lang w:val="ro-RO"/>
        </w:rPr>
      </w:pPr>
      <w:r w:rsidRPr="008B2189">
        <w:rPr>
          <w:lang w:val="ro-RO"/>
        </w:rPr>
        <w:t>8</w:t>
      </w:r>
      <w:r w:rsidR="007F3962" w:rsidRPr="008B2189">
        <w:rPr>
          <w:lang w:val="ro-RO"/>
        </w:rPr>
        <w:t>.1</w:t>
      </w:r>
      <w:r w:rsidR="007F3962" w:rsidRPr="008B2189">
        <w:rPr>
          <w:b/>
          <w:lang w:val="ro-RO"/>
        </w:rPr>
        <w:t xml:space="preserve"> </w:t>
      </w:r>
      <w:r w:rsidR="007F3962" w:rsidRPr="008B2189">
        <w:rPr>
          <w:lang w:val="ro-RO"/>
        </w:rPr>
        <w:t>Rapoartele şi toate celelalte comunicări între cele două părţi se vor transmite la următoarele adrese:</w:t>
      </w:r>
    </w:p>
    <w:p w:rsidR="007F3962" w:rsidRPr="00340F9E" w:rsidRDefault="007F3962" w:rsidP="00C45438">
      <w:pPr>
        <w:pStyle w:val="ListParagraph"/>
        <w:numPr>
          <w:ilvl w:val="0"/>
          <w:numId w:val="10"/>
        </w:numPr>
        <w:rPr>
          <w:lang w:val="ro-RO"/>
        </w:rPr>
      </w:pPr>
      <w:r w:rsidRPr="00340F9E">
        <w:rPr>
          <w:lang w:val="ro-RO"/>
        </w:rPr>
        <w:t xml:space="preserve">Pentru Autoritatea </w:t>
      </w:r>
      <w:r w:rsidR="00F14FA6" w:rsidRPr="00340F9E">
        <w:rPr>
          <w:lang w:val="ro-RO"/>
        </w:rPr>
        <w:t>C</w:t>
      </w:r>
      <w:r w:rsidRPr="00340F9E">
        <w:rPr>
          <w:lang w:val="ro-RO"/>
        </w:rPr>
        <w:t>ontractantă:</w:t>
      </w:r>
    </w:p>
    <w:p w:rsidR="007F3962" w:rsidRPr="008B3853" w:rsidRDefault="007F3962" w:rsidP="007F3962">
      <w:pPr>
        <w:rPr>
          <w:lang w:val="ro-RO"/>
        </w:rPr>
      </w:pPr>
      <w:r w:rsidRPr="00340F9E">
        <w:rPr>
          <w:lang w:val="ro-RO"/>
        </w:rPr>
        <w:t>Nume, prenume ..................................................</w:t>
      </w:r>
      <w:r w:rsidR="00A4590C" w:rsidRPr="00340F9E">
        <w:rPr>
          <w:lang w:val="ro-RO"/>
        </w:rPr>
        <w:t>- UEFISCDI, Bucure</w:t>
      </w:r>
      <w:r w:rsidR="00F14FA6" w:rsidRPr="00340F9E">
        <w:rPr>
          <w:lang w:val="ro-RO"/>
        </w:rPr>
        <w:t>ș</w:t>
      </w:r>
      <w:r w:rsidR="00A4590C" w:rsidRPr="00340F9E">
        <w:rPr>
          <w:lang w:val="ro-RO"/>
        </w:rPr>
        <w:t xml:space="preserve">ti, str. Mendeleev nr. 21-25, sector 1, </w:t>
      </w:r>
      <w:r w:rsidRPr="00416B91">
        <w:rPr>
          <w:lang w:val="ro-RO"/>
        </w:rPr>
        <w:t>tel</w:t>
      </w:r>
      <w:r w:rsidR="00F14FA6" w:rsidRPr="00416B91">
        <w:rPr>
          <w:lang w:val="ro-RO"/>
        </w:rPr>
        <w:t>.</w:t>
      </w:r>
      <w:r w:rsidRPr="008B3853">
        <w:rPr>
          <w:lang w:val="ro-RO"/>
        </w:rPr>
        <w:t>/fax: …................/…............…., E-mail: …….......................……</w:t>
      </w:r>
    </w:p>
    <w:p w:rsidR="007F3962" w:rsidRPr="00340F9E" w:rsidRDefault="007F3962" w:rsidP="00C45438">
      <w:pPr>
        <w:pStyle w:val="ListParagraph"/>
        <w:numPr>
          <w:ilvl w:val="0"/>
          <w:numId w:val="10"/>
        </w:numPr>
        <w:rPr>
          <w:lang w:val="ro-RO"/>
        </w:rPr>
      </w:pPr>
      <w:r w:rsidRPr="00340F9E">
        <w:rPr>
          <w:lang w:val="ro-RO"/>
        </w:rPr>
        <w:t>Pentru Contractor:</w:t>
      </w:r>
    </w:p>
    <w:p w:rsidR="007F3962" w:rsidRPr="00340F9E" w:rsidRDefault="007F3962" w:rsidP="007F3962">
      <w:pPr>
        <w:rPr>
          <w:lang w:val="ro-RO"/>
        </w:rPr>
      </w:pPr>
      <w:r w:rsidRPr="00340F9E">
        <w:rPr>
          <w:lang w:val="ro-RO"/>
        </w:rPr>
        <w:t>Nume, prenume ..................................................</w:t>
      </w:r>
      <w:r w:rsidR="004E5F4E" w:rsidRPr="00340F9E">
        <w:rPr>
          <w:lang w:val="ro-RO"/>
        </w:rPr>
        <w:t>- func</w:t>
      </w:r>
      <w:r w:rsidR="00F14FA6" w:rsidRPr="00340F9E">
        <w:rPr>
          <w:lang w:val="ro-RO"/>
        </w:rPr>
        <w:t>ț</w:t>
      </w:r>
      <w:r w:rsidR="004E5F4E" w:rsidRPr="00340F9E">
        <w:rPr>
          <w:lang w:val="ro-RO"/>
        </w:rPr>
        <w:t xml:space="preserve">ia/departamentul, adresa, </w:t>
      </w:r>
      <w:r w:rsidRPr="00340F9E">
        <w:rPr>
          <w:lang w:val="ro-RO"/>
        </w:rPr>
        <w:t>tel/fax: …................/…............…., E-mail: …….......................……</w:t>
      </w:r>
    </w:p>
    <w:p w:rsidR="007F3962" w:rsidRPr="00EB088E" w:rsidRDefault="004E5F4E" w:rsidP="00143E7D">
      <w:pPr>
        <w:jc w:val="both"/>
        <w:rPr>
          <w:highlight w:val="yellow"/>
          <w:lang w:val="ro-RO"/>
        </w:rPr>
      </w:pPr>
      <w:r w:rsidRPr="00416B91">
        <w:rPr>
          <w:lang w:val="ro-RO"/>
        </w:rPr>
        <w:t>8</w:t>
      </w:r>
      <w:r w:rsidR="007F3962" w:rsidRPr="00416B91">
        <w:rPr>
          <w:lang w:val="ro-RO"/>
        </w:rPr>
        <w:t>.2 Comunicările referitoare la cereri, avize, aprobări, acorduri se fac în form</w:t>
      </w:r>
      <w:r w:rsidR="00F14FA6" w:rsidRPr="008B3853">
        <w:rPr>
          <w:lang w:val="ro-RO"/>
        </w:rPr>
        <w:t>ă</w:t>
      </w:r>
      <w:r w:rsidR="007F3962" w:rsidRPr="008B3853">
        <w:rPr>
          <w:lang w:val="ro-RO"/>
        </w:rPr>
        <w:t xml:space="preserve"> scrisă, pe suport care să permită înregistrarea acestora.</w:t>
      </w:r>
    </w:p>
    <w:p w:rsidR="007F3962" w:rsidRPr="008B2189" w:rsidRDefault="007F3962" w:rsidP="00E0070B">
      <w:pPr>
        <w:rPr>
          <w:b/>
          <w:highlight w:val="yellow"/>
          <w:lang w:val="ro-RO"/>
        </w:rPr>
      </w:pPr>
    </w:p>
    <w:p w:rsidR="007F3962" w:rsidRPr="008B2189" w:rsidRDefault="00E478B9" w:rsidP="00E0070B">
      <w:pPr>
        <w:rPr>
          <w:b/>
          <w:lang w:val="ro-RO"/>
        </w:rPr>
      </w:pPr>
      <w:r w:rsidRPr="008B2189">
        <w:rPr>
          <w:b/>
          <w:lang w:val="ro-RO"/>
        </w:rPr>
        <w:t>Art. 9</w:t>
      </w:r>
      <w:r w:rsidR="00652C8F" w:rsidRPr="008B2189">
        <w:rPr>
          <w:b/>
          <w:lang w:val="ro-RO"/>
        </w:rPr>
        <w:t xml:space="preserve"> Raportare</w:t>
      </w:r>
    </w:p>
    <w:p w:rsidR="00143E7D" w:rsidRPr="00416422" w:rsidRDefault="00143E7D" w:rsidP="00143E7D">
      <w:pPr>
        <w:jc w:val="both"/>
        <w:rPr>
          <w:lang w:val="ro-RO"/>
        </w:rPr>
      </w:pPr>
      <w:r w:rsidRPr="008B2189">
        <w:rPr>
          <w:lang w:val="ro-RO"/>
        </w:rPr>
        <w:t>9.1</w:t>
      </w:r>
      <w:r w:rsidR="00CD66F1" w:rsidRPr="008B2189">
        <w:rPr>
          <w:b/>
          <w:lang w:val="ro-RO"/>
        </w:rPr>
        <w:t xml:space="preserve"> </w:t>
      </w:r>
      <w:r w:rsidRPr="008B2189">
        <w:rPr>
          <w:lang w:val="ro-RO"/>
        </w:rPr>
        <w:t>Contractorul</w:t>
      </w:r>
      <w:r w:rsidR="004E5F4E" w:rsidRPr="008B2189">
        <w:rPr>
          <w:lang w:val="ro-RO"/>
        </w:rPr>
        <w:t xml:space="preserve"> are obliga</w:t>
      </w:r>
      <w:r w:rsidR="00127AB5" w:rsidRPr="008B2189">
        <w:rPr>
          <w:lang w:val="ro-RO"/>
        </w:rPr>
        <w:t>ț</w:t>
      </w:r>
      <w:r w:rsidR="004E5F4E" w:rsidRPr="008B2189">
        <w:rPr>
          <w:lang w:val="ro-RO"/>
        </w:rPr>
        <w:t>ia de a</w:t>
      </w:r>
      <w:r w:rsidRPr="008B2189">
        <w:rPr>
          <w:lang w:val="ro-RO"/>
        </w:rPr>
        <w:t xml:space="preserve"> prez</w:t>
      </w:r>
      <w:r w:rsidR="00127AB5" w:rsidRPr="008B2189">
        <w:rPr>
          <w:lang w:val="ro-RO"/>
        </w:rPr>
        <w:t>e</w:t>
      </w:r>
      <w:r w:rsidRPr="008B2189">
        <w:rPr>
          <w:lang w:val="ro-RO"/>
        </w:rPr>
        <w:t>nt</w:t>
      </w:r>
      <w:r w:rsidR="004E5F4E" w:rsidRPr="008B2189">
        <w:rPr>
          <w:lang w:val="ro-RO"/>
        </w:rPr>
        <w:t>a</w:t>
      </w:r>
      <w:r w:rsidRPr="008B2189">
        <w:rPr>
          <w:lang w:val="ro-RO"/>
        </w:rPr>
        <w:t xml:space="preserve"> spre decontare Autorităţii Contractante cheltuielile efectuate pentru realizare</w:t>
      </w:r>
      <w:r w:rsidR="00046351" w:rsidRPr="008B2189">
        <w:rPr>
          <w:lang w:val="ro-RO"/>
        </w:rPr>
        <w:t xml:space="preserve">a proiectului descris în Anexa </w:t>
      </w:r>
      <w:r w:rsidR="00256626" w:rsidRPr="008B2189">
        <w:rPr>
          <w:lang w:val="ro-RO"/>
        </w:rPr>
        <w:t>II</w:t>
      </w:r>
      <w:r w:rsidRPr="008B2189">
        <w:rPr>
          <w:lang w:val="ro-RO"/>
        </w:rPr>
        <w:t xml:space="preserve"> – </w:t>
      </w:r>
      <w:r w:rsidR="004E5F4E" w:rsidRPr="008B2189">
        <w:rPr>
          <w:lang w:val="ro-RO"/>
        </w:rPr>
        <w:t>Planul de realizare</w:t>
      </w:r>
      <w:r w:rsidRPr="008B2189">
        <w:rPr>
          <w:lang w:val="ro-RO"/>
        </w:rPr>
        <w:t xml:space="preserve">, în cadrul </w:t>
      </w:r>
      <w:r w:rsidRPr="00416422">
        <w:rPr>
          <w:lang w:val="ro-RO"/>
        </w:rPr>
        <w:t>fie</w:t>
      </w:r>
      <w:r w:rsidR="00F07F9C" w:rsidRPr="00416422">
        <w:rPr>
          <w:lang w:val="ro-RO"/>
        </w:rPr>
        <w:t>cărei etape</w:t>
      </w:r>
      <w:r w:rsidR="0054460C" w:rsidRPr="00416422">
        <w:rPr>
          <w:lang w:val="ro-RO"/>
        </w:rPr>
        <w:t xml:space="preserve"> intermediar</w:t>
      </w:r>
      <w:r w:rsidR="00F07F9C" w:rsidRPr="00416422">
        <w:rPr>
          <w:lang w:val="ro-RO"/>
        </w:rPr>
        <w:t>e</w:t>
      </w:r>
      <w:r w:rsidR="0054460C" w:rsidRPr="00416422">
        <w:rPr>
          <w:lang w:val="ro-RO"/>
        </w:rPr>
        <w:t>/anual</w:t>
      </w:r>
      <w:r w:rsidR="00F07F9C" w:rsidRPr="00416422">
        <w:rPr>
          <w:lang w:val="ro-RO"/>
        </w:rPr>
        <w:t xml:space="preserve">e/finale </w:t>
      </w:r>
      <w:r w:rsidRPr="00416422">
        <w:rPr>
          <w:lang w:val="ro-RO"/>
        </w:rPr>
        <w:t>a</w:t>
      </w:r>
      <w:r w:rsidR="0054460C" w:rsidRPr="00416422">
        <w:rPr>
          <w:lang w:val="ro-RO"/>
        </w:rPr>
        <w:t>l</w:t>
      </w:r>
      <w:r w:rsidR="00F07F9C" w:rsidRPr="00416422">
        <w:rPr>
          <w:lang w:val="ro-RO"/>
        </w:rPr>
        <w:t>e</w:t>
      </w:r>
      <w:r w:rsidRPr="00416422">
        <w:rPr>
          <w:lang w:val="ro-RO"/>
        </w:rPr>
        <w:t xml:space="preserve"> proiectului, prin d</w:t>
      </w:r>
      <w:r w:rsidR="003319D9" w:rsidRPr="00416422">
        <w:rPr>
          <w:lang w:val="ro-RO"/>
        </w:rPr>
        <w:t>ocumentele de raportare</w:t>
      </w:r>
      <w:r w:rsidR="006C7A17" w:rsidRPr="00416422">
        <w:rPr>
          <w:lang w:val="ro-RO"/>
        </w:rPr>
        <w:t xml:space="preserve"> prezentate î</w:t>
      </w:r>
      <w:r w:rsidR="00A71172" w:rsidRPr="00416422">
        <w:rPr>
          <w:lang w:val="ro-RO"/>
        </w:rPr>
        <w:t>n</w:t>
      </w:r>
      <w:r w:rsidR="003319D9" w:rsidRPr="00416422">
        <w:rPr>
          <w:lang w:val="ro-RO"/>
        </w:rPr>
        <w:t xml:space="preserve"> Anex</w:t>
      </w:r>
      <w:r w:rsidR="00A71172" w:rsidRPr="00416422">
        <w:rPr>
          <w:lang w:val="ro-RO"/>
        </w:rPr>
        <w:t>a</w:t>
      </w:r>
      <w:r w:rsidR="003319D9" w:rsidRPr="00416422">
        <w:rPr>
          <w:lang w:val="ro-RO"/>
        </w:rPr>
        <w:t xml:space="preserve"> IX – Procedura de Raportare</w:t>
      </w:r>
      <w:r w:rsidR="006C7A17" w:rsidRPr="00416422">
        <w:rPr>
          <w:lang w:val="ro-RO"/>
        </w:rPr>
        <w:t xml:space="preserve"> şi Monitorizare</w:t>
      </w:r>
      <w:r w:rsidR="000220D9" w:rsidRPr="00416422">
        <w:rPr>
          <w:lang w:val="ro-RO"/>
        </w:rPr>
        <w:t>.</w:t>
      </w:r>
    </w:p>
    <w:p w:rsidR="00143E7D" w:rsidRPr="000220D9" w:rsidRDefault="00143E7D" w:rsidP="00143E7D">
      <w:pPr>
        <w:jc w:val="both"/>
        <w:rPr>
          <w:color w:val="FF0000"/>
          <w:lang w:val="ro-RO"/>
        </w:rPr>
      </w:pPr>
      <w:r w:rsidRPr="008B2189">
        <w:rPr>
          <w:lang w:val="ro-RO"/>
        </w:rPr>
        <w:t>9.2 Activităţile proiectului care se finanţează în</w:t>
      </w:r>
      <w:r w:rsidR="00A71172">
        <w:rPr>
          <w:lang w:val="ro-RO"/>
        </w:rPr>
        <w:t xml:space="preserve">tr-un </w:t>
      </w:r>
      <w:r w:rsidRPr="008B2189">
        <w:rPr>
          <w:lang w:val="ro-RO"/>
        </w:rPr>
        <w:t xml:space="preserve">an bugetar se derulează în cadrul </w:t>
      </w:r>
      <w:r w:rsidRPr="0054460C">
        <w:rPr>
          <w:lang w:val="ro-RO"/>
        </w:rPr>
        <w:t>uneia sau mai multor etape</w:t>
      </w:r>
      <w:r w:rsidRPr="008B2189">
        <w:rPr>
          <w:lang w:val="ro-RO"/>
        </w:rPr>
        <w:t>, potrivit Anexei</w:t>
      </w:r>
      <w:r w:rsidR="004E5F4E" w:rsidRPr="008B2189">
        <w:rPr>
          <w:lang w:val="ro-RO"/>
        </w:rPr>
        <w:t xml:space="preserve"> </w:t>
      </w:r>
      <w:r w:rsidR="00256626" w:rsidRPr="008B2189">
        <w:rPr>
          <w:lang w:val="ro-RO"/>
        </w:rPr>
        <w:t>II</w:t>
      </w:r>
      <w:r w:rsidRPr="008B2189">
        <w:rPr>
          <w:lang w:val="ro-RO"/>
        </w:rPr>
        <w:t xml:space="preserve"> – Pla</w:t>
      </w:r>
      <w:r w:rsidR="00F07F9C">
        <w:rPr>
          <w:lang w:val="ro-RO"/>
        </w:rPr>
        <w:t>nul de realizare a proiectulu</w:t>
      </w:r>
      <w:r w:rsidR="00F07F9C" w:rsidRPr="008F1265">
        <w:rPr>
          <w:lang w:val="ro-RO"/>
        </w:rPr>
        <w:t>i.</w:t>
      </w:r>
    </w:p>
    <w:p w:rsidR="000220D9" w:rsidRPr="00416422" w:rsidRDefault="000220D9" w:rsidP="000220D9">
      <w:pPr>
        <w:jc w:val="both"/>
        <w:rPr>
          <w:lang w:val="ro-RO"/>
        </w:rPr>
      </w:pPr>
      <w:r w:rsidRPr="000220D9">
        <w:rPr>
          <w:lang w:val="ro-RO"/>
        </w:rPr>
        <w:t xml:space="preserve">9.3 O etapă care nu este etapă finală a </w:t>
      </w:r>
      <w:r w:rsidRPr="00416422">
        <w:rPr>
          <w:lang w:val="ro-RO"/>
        </w:rPr>
        <w:t>unui an se numeşte etapă intermediară.</w:t>
      </w:r>
    </w:p>
    <w:p w:rsidR="00143E7D" w:rsidRPr="00416422" w:rsidRDefault="00143E7D" w:rsidP="00143E7D">
      <w:pPr>
        <w:jc w:val="both"/>
        <w:rPr>
          <w:highlight w:val="lightGray"/>
          <w:lang w:val="ro-RO"/>
        </w:rPr>
      </w:pPr>
      <w:r w:rsidRPr="00416422">
        <w:rPr>
          <w:lang w:val="ro-RO"/>
        </w:rPr>
        <w:t>9.</w:t>
      </w:r>
      <w:r w:rsidR="00416422" w:rsidRPr="00416422">
        <w:rPr>
          <w:lang w:val="ro-RO"/>
        </w:rPr>
        <w:t>4</w:t>
      </w:r>
      <w:r w:rsidRPr="00416422">
        <w:rPr>
          <w:lang w:val="ro-RO"/>
        </w:rPr>
        <w:t xml:space="preserve"> Ultima etapă care se finanţează din bugetul unui anumit an bugetar se numeşte etapă </w:t>
      </w:r>
      <w:r w:rsidR="003E5C35" w:rsidRPr="00416422">
        <w:rPr>
          <w:lang w:val="ro-RO"/>
        </w:rPr>
        <w:t>anuală</w:t>
      </w:r>
      <w:r w:rsidRPr="00416422">
        <w:rPr>
          <w:lang w:val="ro-RO"/>
        </w:rPr>
        <w:t>.</w:t>
      </w:r>
    </w:p>
    <w:p w:rsidR="008F1265" w:rsidRPr="00416422" w:rsidRDefault="008F1265" w:rsidP="008F1265">
      <w:pPr>
        <w:jc w:val="both"/>
        <w:rPr>
          <w:lang w:val="ro-RO"/>
        </w:rPr>
      </w:pPr>
      <w:r w:rsidRPr="00416422">
        <w:rPr>
          <w:lang w:val="ro-RO"/>
        </w:rPr>
        <w:t>9.</w:t>
      </w:r>
      <w:r w:rsidR="00416422" w:rsidRPr="00416422">
        <w:rPr>
          <w:lang w:val="ro-RO"/>
        </w:rPr>
        <w:t>5</w:t>
      </w:r>
      <w:r w:rsidRPr="00416422">
        <w:rPr>
          <w:lang w:val="ro-RO"/>
        </w:rPr>
        <w:t xml:space="preserve"> Ultima etapă a proiectului se numeşte etapa finală.</w:t>
      </w:r>
    </w:p>
    <w:p w:rsidR="00143E7D" w:rsidRPr="00416422" w:rsidRDefault="00396BD0" w:rsidP="00143E7D">
      <w:pPr>
        <w:jc w:val="both"/>
        <w:rPr>
          <w:lang w:val="ro-RO"/>
        </w:rPr>
      </w:pPr>
      <w:r w:rsidRPr="00416422">
        <w:rPr>
          <w:lang w:val="ro-RO"/>
        </w:rPr>
        <w:t>9</w:t>
      </w:r>
      <w:r w:rsidR="0063715B" w:rsidRPr="00416422">
        <w:rPr>
          <w:lang w:val="ro-RO"/>
        </w:rPr>
        <w:t>.</w:t>
      </w:r>
      <w:r w:rsidR="00416422" w:rsidRPr="00416422">
        <w:rPr>
          <w:lang w:val="ro-RO"/>
        </w:rPr>
        <w:t>6</w:t>
      </w:r>
      <w:r w:rsidRPr="00416422">
        <w:rPr>
          <w:lang w:val="ro-RO"/>
        </w:rPr>
        <w:t xml:space="preserve"> </w:t>
      </w:r>
      <w:r w:rsidR="00143E7D" w:rsidRPr="00416422">
        <w:rPr>
          <w:lang w:val="ro-RO"/>
        </w:rPr>
        <w:t xml:space="preserve">Contractorul trebuie să predea Autorităţii Contractante documentele de raportare </w:t>
      </w:r>
      <w:r w:rsidR="00F07F9C" w:rsidRPr="00416422">
        <w:rPr>
          <w:lang w:val="ro-RO"/>
        </w:rPr>
        <w:t xml:space="preserve">aferente unei etape </w:t>
      </w:r>
      <w:r w:rsidR="00143E7D" w:rsidRPr="00416422">
        <w:rPr>
          <w:lang w:val="ro-RO"/>
        </w:rPr>
        <w:t>în termen de cel mult 5 zile luc</w:t>
      </w:r>
      <w:r w:rsidR="006D5252" w:rsidRPr="00416422">
        <w:rPr>
          <w:lang w:val="ro-RO"/>
        </w:rPr>
        <w:t xml:space="preserve">rătoare de la finalizarea </w:t>
      </w:r>
      <w:r w:rsidR="00C4444D" w:rsidRPr="00416422">
        <w:rPr>
          <w:lang w:val="ro-RO"/>
        </w:rPr>
        <w:t>aceste</w:t>
      </w:r>
      <w:r w:rsidR="006D5252" w:rsidRPr="00416422">
        <w:rPr>
          <w:lang w:val="ro-RO"/>
        </w:rPr>
        <w:t>ia</w:t>
      </w:r>
      <w:r w:rsidR="00143E7D" w:rsidRPr="00416422">
        <w:rPr>
          <w:lang w:val="ro-RO"/>
        </w:rPr>
        <w:t xml:space="preserve">. </w:t>
      </w:r>
    </w:p>
    <w:p w:rsidR="00143E7D" w:rsidRPr="00E46DD5" w:rsidRDefault="0063715B" w:rsidP="00143E7D">
      <w:pPr>
        <w:jc w:val="both"/>
        <w:rPr>
          <w:lang w:val="ro-RO"/>
        </w:rPr>
      </w:pPr>
      <w:r w:rsidRPr="00416422">
        <w:rPr>
          <w:lang w:val="ro-RO"/>
        </w:rPr>
        <w:t>9.</w:t>
      </w:r>
      <w:r w:rsidR="00416422" w:rsidRPr="00416422">
        <w:rPr>
          <w:lang w:val="ro-RO"/>
        </w:rPr>
        <w:t>7</w:t>
      </w:r>
      <w:r w:rsidR="00396BD0" w:rsidRPr="00416422">
        <w:rPr>
          <w:lang w:val="ro-RO"/>
        </w:rPr>
        <w:t xml:space="preserve"> </w:t>
      </w:r>
      <w:r w:rsidR="00143E7D" w:rsidRPr="00416422">
        <w:rPr>
          <w:lang w:val="ro-RO"/>
        </w:rPr>
        <w:t>Etapa final</w:t>
      </w:r>
      <w:r w:rsidR="00127AB5" w:rsidRPr="00416422">
        <w:rPr>
          <w:lang w:val="ro-RO"/>
        </w:rPr>
        <w:t>ă</w:t>
      </w:r>
      <w:r w:rsidR="00143E7D" w:rsidRPr="00416422">
        <w:rPr>
          <w:lang w:val="ro-RO"/>
        </w:rPr>
        <w:t xml:space="preserve"> a fiec</w:t>
      </w:r>
      <w:r w:rsidR="00127AB5" w:rsidRPr="00416422">
        <w:rPr>
          <w:lang w:val="ro-RO"/>
        </w:rPr>
        <w:t>ă</w:t>
      </w:r>
      <w:r w:rsidR="00143E7D" w:rsidRPr="00416422">
        <w:rPr>
          <w:lang w:val="ro-RO"/>
        </w:rPr>
        <w:t>rui an</w:t>
      </w:r>
      <w:r w:rsidR="004B461D" w:rsidRPr="00416422">
        <w:rPr>
          <w:lang w:val="ro-RO"/>
        </w:rPr>
        <w:t xml:space="preserve"> (anuală)</w:t>
      </w:r>
      <w:r w:rsidR="00143E7D" w:rsidRPr="00416422">
        <w:rPr>
          <w:lang w:val="ro-RO"/>
        </w:rPr>
        <w:t xml:space="preserve"> se </w:t>
      </w:r>
      <w:r w:rsidR="00127AB5" w:rsidRPr="00416422">
        <w:rPr>
          <w:lang w:val="ro-RO"/>
        </w:rPr>
        <w:t>î</w:t>
      </w:r>
      <w:r w:rsidR="00143E7D" w:rsidRPr="00416422">
        <w:rPr>
          <w:lang w:val="ro-RO"/>
        </w:rPr>
        <w:t>ncheie cel t</w:t>
      </w:r>
      <w:r w:rsidR="00127AB5" w:rsidRPr="00416422">
        <w:rPr>
          <w:lang w:val="ro-RO"/>
        </w:rPr>
        <w:t>â</w:t>
      </w:r>
      <w:r w:rsidR="00143E7D" w:rsidRPr="00416422">
        <w:rPr>
          <w:lang w:val="ro-RO"/>
        </w:rPr>
        <w:t>rziu la data de 31</w:t>
      </w:r>
      <w:r w:rsidR="007937B7" w:rsidRPr="00416422">
        <w:rPr>
          <w:lang w:val="ro-RO"/>
        </w:rPr>
        <w:t xml:space="preserve"> decembrie a anului bugetar, dar</w:t>
      </w:r>
      <w:r w:rsidR="00143E7D" w:rsidRPr="00416422">
        <w:rPr>
          <w:lang w:val="ro-RO"/>
        </w:rPr>
        <w:t xml:space="preserve"> documentele de raportare se transmit Autorităţii Contractante nu mai t</w:t>
      </w:r>
      <w:r w:rsidR="00127AB5" w:rsidRPr="00416422">
        <w:rPr>
          <w:lang w:val="ro-RO"/>
        </w:rPr>
        <w:t>â</w:t>
      </w:r>
      <w:r w:rsidR="00143E7D" w:rsidRPr="00416422">
        <w:rPr>
          <w:lang w:val="ro-RO"/>
        </w:rPr>
        <w:t>rziu de prima decad</w:t>
      </w:r>
      <w:r w:rsidR="00127AB5" w:rsidRPr="00416422">
        <w:rPr>
          <w:lang w:val="ro-RO"/>
        </w:rPr>
        <w:t>ă</w:t>
      </w:r>
      <w:r w:rsidR="00143E7D" w:rsidRPr="00416422">
        <w:rPr>
          <w:lang w:val="ro-RO"/>
        </w:rPr>
        <w:t xml:space="preserve"> a lunii </w:t>
      </w:r>
      <w:r w:rsidR="00143E7D" w:rsidRPr="00E46DD5">
        <w:rPr>
          <w:lang w:val="ro-RO"/>
        </w:rPr>
        <w:t xml:space="preserve">decembrie a anului bugetar. </w:t>
      </w:r>
    </w:p>
    <w:p w:rsidR="00982D90" w:rsidRPr="00416422" w:rsidRDefault="00982D90" w:rsidP="00982D90">
      <w:pPr>
        <w:jc w:val="both"/>
        <w:rPr>
          <w:lang w:val="ro-RO"/>
        </w:rPr>
      </w:pPr>
      <w:r w:rsidRPr="000220D9">
        <w:rPr>
          <w:lang w:val="ro-RO"/>
        </w:rPr>
        <w:t>9.</w:t>
      </w:r>
      <w:r w:rsidR="00416422">
        <w:rPr>
          <w:lang w:val="ro-RO"/>
        </w:rPr>
        <w:t>8</w:t>
      </w:r>
      <w:r w:rsidRPr="000220D9">
        <w:rPr>
          <w:lang w:val="ro-RO"/>
        </w:rPr>
        <w:t xml:space="preserve"> În cazul în care, data la care raportul fin</w:t>
      </w:r>
      <w:r w:rsidRPr="00416422">
        <w:rPr>
          <w:lang w:val="ro-RO"/>
        </w:rPr>
        <w:t>anciar anual trebuie predat Autorităţii Contractante este anterioară datei de finalizare a etapei, acest raport poate include:</w:t>
      </w:r>
    </w:p>
    <w:p w:rsidR="00982D90" w:rsidRPr="00416422" w:rsidRDefault="00982D90" w:rsidP="00640F72">
      <w:pPr>
        <w:pStyle w:val="ListParagraph"/>
        <w:numPr>
          <w:ilvl w:val="0"/>
          <w:numId w:val="31"/>
        </w:numPr>
        <w:jc w:val="both"/>
        <w:rPr>
          <w:lang w:val="ro-RO"/>
        </w:rPr>
      </w:pPr>
      <w:r w:rsidRPr="00416422">
        <w:rPr>
          <w:lang w:val="ro-RO"/>
        </w:rPr>
        <w:t>cheltuielile cu personalul prevăzute pentru întreaga perioadă a etapei, inclusiv pentru perioada ulterioară predării raportului financiar;</w:t>
      </w:r>
    </w:p>
    <w:p w:rsidR="00982D90" w:rsidRPr="00416422" w:rsidRDefault="00640F72" w:rsidP="00640F72">
      <w:pPr>
        <w:pStyle w:val="ListParagraph"/>
        <w:numPr>
          <w:ilvl w:val="0"/>
          <w:numId w:val="31"/>
        </w:numPr>
        <w:jc w:val="both"/>
        <w:rPr>
          <w:lang w:val="ro-RO"/>
        </w:rPr>
      </w:pPr>
      <w:r w:rsidRPr="00416422">
        <w:rPr>
          <w:lang w:val="ro-RO"/>
        </w:rPr>
        <w:t>c</w:t>
      </w:r>
      <w:r w:rsidR="00982D90" w:rsidRPr="00416422">
        <w:rPr>
          <w:lang w:val="ro-RO"/>
        </w:rPr>
        <w:t>heltuieli prevăzute a fi efectuate în cadrul etapei, în baza facturilor proforme;</w:t>
      </w:r>
    </w:p>
    <w:p w:rsidR="00982D90" w:rsidRPr="00416422" w:rsidRDefault="00982D90" w:rsidP="00640F72">
      <w:pPr>
        <w:pStyle w:val="ListParagraph"/>
        <w:numPr>
          <w:ilvl w:val="0"/>
          <w:numId w:val="31"/>
        </w:numPr>
        <w:jc w:val="both"/>
        <w:rPr>
          <w:lang w:val="ro-RO"/>
        </w:rPr>
      </w:pPr>
      <w:r w:rsidRPr="00416422">
        <w:rPr>
          <w:lang w:val="ro-RO"/>
        </w:rPr>
        <w:t>cheltuielile prevăzute la punctele a) şi b) trebuie justificate integral, până la finalizarea etapei, prin documente justificative, potrivit prevederilor legale şi contractuale.</w:t>
      </w:r>
    </w:p>
    <w:p w:rsidR="00396BD0" w:rsidRPr="001437FD" w:rsidRDefault="0074750D" w:rsidP="00396BD0">
      <w:pPr>
        <w:jc w:val="both"/>
        <w:rPr>
          <w:lang w:val="ro-RO"/>
        </w:rPr>
      </w:pPr>
      <w:r w:rsidRPr="00416422">
        <w:rPr>
          <w:lang w:val="ro-RO"/>
        </w:rPr>
        <w:t>9.</w:t>
      </w:r>
      <w:r w:rsidR="00416422" w:rsidRPr="00416422">
        <w:rPr>
          <w:lang w:val="ro-RO"/>
        </w:rPr>
        <w:t>9</w:t>
      </w:r>
      <w:r w:rsidRPr="00416422">
        <w:rPr>
          <w:lang w:val="ro-RO"/>
        </w:rPr>
        <w:t xml:space="preserve"> </w:t>
      </w:r>
      <w:r w:rsidR="00396BD0" w:rsidRPr="00416422">
        <w:rPr>
          <w:lang w:val="ro-RO"/>
        </w:rPr>
        <w:t xml:space="preserve">Documentele de raportare aferente unei etape </w:t>
      </w:r>
      <w:r w:rsidR="00396BD0" w:rsidRPr="001437FD">
        <w:rPr>
          <w:lang w:val="ro-RO"/>
        </w:rPr>
        <w:t>intermediare</w:t>
      </w:r>
      <w:r w:rsidR="003319D9" w:rsidRPr="001437FD">
        <w:rPr>
          <w:lang w:val="ro-RO"/>
        </w:rPr>
        <w:t>/</w:t>
      </w:r>
      <w:r w:rsidR="00965489" w:rsidRPr="001437FD">
        <w:rPr>
          <w:lang w:val="ro-RO"/>
        </w:rPr>
        <w:t>tehnice de progres/</w:t>
      </w:r>
      <w:r w:rsidR="003319D9" w:rsidRPr="001437FD">
        <w:rPr>
          <w:lang w:val="ro-RO"/>
        </w:rPr>
        <w:t>anual</w:t>
      </w:r>
      <w:r w:rsidR="003C7DB3" w:rsidRPr="001437FD">
        <w:rPr>
          <w:lang w:val="ro-RO"/>
        </w:rPr>
        <w:t>ă</w:t>
      </w:r>
      <w:r w:rsidR="003319D9" w:rsidRPr="001437FD">
        <w:rPr>
          <w:lang w:val="ro-RO"/>
        </w:rPr>
        <w:t>/final</w:t>
      </w:r>
      <w:r w:rsidR="003C7DB3" w:rsidRPr="001437FD">
        <w:rPr>
          <w:lang w:val="ro-RO"/>
        </w:rPr>
        <w:t>ă</w:t>
      </w:r>
      <w:r w:rsidR="00133C80" w:rsidRPr="001437FD">
        <w:rPr>
          <w:lang w:val="ro-RO"/>
        </w:rPr>
        <w:t xml:space="preserve"> </w:t>
      </w:r>
      <w:r w:rsidR="00396BD0" w:rsidRPr="001437FD">
        <w:rPr>
          <w:lang w:val="ro-RO"/>
        </w:rPr>
        <w:t xml:space="preserve">a proiectului sunt </w:t>
      </w:r>
      <w:r w:rsidR="00640F72" w:rsidRPr="001437FD">
        <w:rPr>
          <w:lang w:val="ro-RO"/>
        </w:rPr>
        <w:t>cele prezentate î</w:t>
      </w:r>
      <w:r w:rsidR="00D66D5C" w:rsidRPr="001437FD">
        <w:rPr>
          <w:lang w:val="ro-RO"/>
        </w:rPr>
        <w:t xml:space="preserve">n </w:t>
      </w:r>
      <w:r w:rsidR="003319D9" w:rsidRPr="001437FD">
        <w:rPr>
          <w:lang w:val="ro-RO"/>
        </w:rPr>
        <w:t>Anex</w:t>
      </w:r>
      <w:r w:rsidR="00D66D5C" w:rsidRPr="001437FD">
        <w:rPr>
          <w:lang w:val="ro-RO"/>
        </w:rPr>
        <w:t>a</w:t>
      </w:r>
      <w:r w:rsidR="003319D9" w:rsidRPr="001437FD">
        <w:rPr>
          <w:lang w:val="ro-RO"/>
        </w:rPr>
        <w:t xml:space="preserve"> IX – Procedura de Raportare</w:t>
      </w:r>
      <w:r w:rsidR="006F6250" w:rsidRPr="001437FD">
        <w:rPr>
          <w:lang w:val="ro-RO"/>
        </w:rPr>
        <w:t xml:space="preserve"> şi Monitorizare</w:t>
      </w:r>
      <w:r w:rsidRPr="001437FD">
        <w:rPr>
          <w:lang w:val="ro-RO"/>
        </w:rPr>
        <w:t>.</w:t>
      </w:r>
    </w:p>
    <w:p w:rsidR="00143E7D" w:rsidRPr="00416422" w:rsidRDefault="00143E7D" w:rsidP="0084699F">
      <w:pPr>
        <w:jc w:val="both"/>
        <w:rPr>
          <w:bCs/>
          <w:lang w:eastAsia="en-US"/>
        </w:rPr>
      </w:pPr>
      <w:r w:rsidRPr="001437FD">
        <w:rPr>
          <w:lang w:val="ro-RO"/>
        </w:rPr>
        <w:t>9.</w:t>
      </w:r>
      <w:r w:rsidR="00416422" w:rsidRPr="001437FD">
        <w:rPr>
          <w:lang w:val="ro-RO"/>
        </w:rPr>
        <w:t>10</w:t>
      </w:r>
      <w:r w:rsidR="0074750D" w:rsidRPr="001437FD">
        <w:rPr>
          <w:b/>
          <w:lang w:val="ro-RO"/>
        </w:rPr>
        <w:t xml:space="preserve"> </w:t>
      </w:r>
      <w:r w:rsidRPr="001437FD">
        <w:rPr>
          <w:lang w:val="ro-RO"/>
        </w:rPr>
        <w:t>Documentele de raportare</w:t>
      </w:r>
      <w:r w:rsidR="00FF6951" w:rsidRPr="001437FD">
        <w:rPr>
          <w:lang w:val="ro-RO"/>
        </w:rPr>
        <w:t xml:space="preserve"> </w:t>
      </w:r>
      <w:r w:rsidR="003A14CC" w:rsidRPr="001437FD">
        <w:rPr>
          <w:lang w:val="ro-RO"/>
        </w:rPr>
        <w:t>intermediar</w:t>
      </w:r>
      <w:r w:rsidR="003C7DB3" w:rsidRPr="001437FD">
        <w:rPr>
          <w:lang w:val="ro-RO"/>
        </w:rPr>
        <w:t>ă</w:t>
      </w:r>
      <w:r w:rsidR="003A14CC" w:rsidRPr="001437FD">
        <w:rPr>
          <w:lang w:val="ro-RO"/>
        </w:rPr>
        <w:t>/</w:t>
      </w:r>
      <w:r w:rsidR="00965489" w:rsidRPr="001437FD">
        <w:rPr>
          <w:lang w:val="ro-RO"/>
        </w:rPr>
        <w:t>tehnice de progres/</w:t>
      </w:r>
      <w:r w:rsidR="003A14CC" w:rsidRPr="00416422">
        <w:rPr>
          <w:lang w:val="ro-RO"/>
        </w:rPr>
        <w:t>anuală</w:t>
      </w:r>
      <w:r w:rsidR="003319D9" w:rsidRPr="00416422">
        <w:rPr>
          <w:lang w:val="ro-RO"/>
        </w:rPr>
        <w:t>/final</w:t>
      </w:r>
      <w:r w:rsidR="003C7DB3" w:rsidRPr="00416422">
        <w:rPr>
          <w:lang w:val="ro-RO"/>
        </w:rPr>
        <w:t>ă</w:t>
      </w:r>
      <w:r w:rsidR="003319D9" w:rsidRPr="00416422">
        <w:rPr>
          <w:lang w:val="ro-RO"/>
        </w:rPr>
        <w:t xml:space="preserve"> </w:t>
      </w:r>
      <w:r w:rsidRPr="00416422">
        <w:rPr>
          <w:lang w:val="ro-RO"/>
        </w:rPr>
        <w:t xml:space="preserve">se transmit </w:t>
      </w:r>
      <w:r w:rsidR="00133C80" w:rsidRPr="00416422">
        <w:rPr>
          <w:lang w:val="ro-RO"/>
        </w:rPr>
        <w:t xml:space="preserve">către Autoritatea Contractantă </w:t>
      </w:r>
      <w:r w:rsidR="00D66D5C" w:rsidRPr="00416422">
        <w:rPr>
          <w:lang w:val="ro-RO"/>
        </w:rPr>
        <w:t xml:space="preserve"> prin intermediul platformei de raportare </w:t>
      </w:r>
      <w:hyperlink r:id="rId14" w:history="1">
        <w:r w:rsidR="00BC4C44" w:rsidRPr="006A29DB">
          <w:rPr>
            <w:rStyle w:val="Hyperlink"/>
            <w:lang w:val="ro-RO"/>
          </w:rPr>
          <w:t>www.uefiscdi-direct.ro/EVoC</w:t>
        </w:r>
      </w:hyperlink>
      <w:r w:rsidR="00D66D5C" w:rsidRPr="00416422">
        <w:rPr>
          <w:lang w:val="ro-RO"/>
        </w:rPr>
        <w:t>. R</w:t>
      </w:r>
      <w:r w:rsidR="00BC4C44" w:rsidRPr="00416422">
        <w:rPr>
          <w:lang w:val="ro-RO"/>
        </w:rPr>
        <w:t>aportul</w:t>
      </w:r>
      <w:r w:rsidR="00640F72" w:rsidRPr="00416422">
        <w:rPr>
          <w:lang w:val="ro-RO"/>
        </w:rPr>
        <w:t xml:space="preserve"> financiar, generat de platformă</w:t>
      </w:r>
      <w:r w:rsidR="00BC4C44" w:rsidRPr="00416422">
        <w:rPr>
          <w:lang w:val="ro-RO"/>
        </w:rPr>
        <w:t>,</w:t>
      </w:r>
      <w:r w:rsidR="006C7A17" w:rsidRPr="00416422">
        <w:rPr>
          <w:lang w:val="ro-RO"/>
        </w:rPr>
        <w:t xml:space="preserve"> se transmite şi în format tipărit (1 exemplar) în situaţia î</w:t>
      </w:r>
      <w:r w:rsidR="00D66D5C" w:rsidRPr="00416422">
        <w:rPr>
          <w:lang w:val="ro-RO"/>
        </w:rPr>
        <w:t>n</w:t>
      </w:r>
      <w:r w:rsidR="006C7A17" w:rsidRPr="00416422">
        <w:rPr>
          <w:lang w:val="ro-RO"/>
        </w:rPr>
        <w:t xml:space="preserve"> care contractorul nu utilizează semnătura electronică</w:t>
      </w:r>
      <w:r w:rsidRPr="00416422">
        <w:rPr>
          <w:lang w:val="ro-RO"/>
        </w:rPr>
        <w:t>.</w:t>
      </w:r>
      <w:r w:rsidR="0084699F" w:rsidRPr="00416422">
        <w:rPr>
          <w:lang w:val="ro-RO"/>
        </w:rPr>
        <w:t xml:space="preserve"> </w:t>
      </w:r>
    </w:p>
    <w:p w:rsidR="00155BC4" w:rsidRPr="00416422" w:rsidRDefault="00155BC4" w:rsidP="00155BC4">
      <w:pPr>
        <w:jc w:val="both"/>
        <w:rPr>
          <w:bCs/>
          <w:lang w:val="ro-RO" w:eastAsia="en-US"/>
        </w:rPr>
      </w:pPr>
      <w:r w:rsidRPr="00416422">
        <w:rPr>
          <w:lang w:val="ro-RO"/>
        </w:rPr>
        <w:t>9.1</w:t>
      </w:r>
      <w:r w:rsidR="00416422" w:rsidRPr="00416422">
        <w:rPr>
          <w:lang w:val="ro-RO"/>
        </w:rPr>
        <w:t>1</w:t>
      </w:r>
      <w:r w:rsidRPr="00416422">
        <w:rPr>
          <w:lang w:val="ro-RO"/>
        </w:rPr>
        <w:t xml:space="preserve"> Autoritatea</w:t>
      </w:r>
      <w:r w:rsidR="008B1C38" w:rsidRPr="00416422">
        <w:rPr>
          <w:lang w:val="ro-RO"/>
        </w:rPr>
        <w:t xml:space="preserve"> Contractantă va î</w:t>
      </w:r>
      <w:r w:rsidR="003F430E" w:rsidRPr="00416422">
        <w:rPr>
          <w:lang w:val="ro-RO"/>
        </w:rPr>
        <w:t>ntreprinde acţ</w:t>
      </w:r>
      <w:r w:rsidRPr="00416422">
        <w:rPr>
          <w:lang w:val="ro-RO"/>
        </w:rPr>
        <w:t>iunea de verificare a cheltuiel</w:t>
      </w:r>
      <w:r w:rsidR="00253478" w:rsidRPr="00416422">
        <w:rPr>
          <w:lang w:val="ro-RO"/>
        </w:rPr>
        <w:t xml:space="preserve">ilor </w:t>
      </w:r>
      <w:r w:rsidR="005779F8" w:rsidRPr="00416422">
        <w:rPr>
          <w:lang w:val="ro-RO"/>
        </w:rPr>
        <w:t>raportate</w:t>
      </w:r>
      <w:r w:rsidR="00416422" w:rsidRPr="00416422">
        <w:rPr>
          <w:lang w:val="ro-RO"/>
        </w:rPr>
        <w:t>,</w:t>
      </w:r>
      <w:r w:rsidR="005779F8" w:rsidRPr="00416422">
        <w:rPr>
          <w:lang w:val="ro-RO"/>
        </w:rPr>
        <w:t xml:space="preserve"> </w:t>
      </w:r>
      <w:r w:rsidR="00253478" w:rsidRPr="00416422">
        <w:rPr>
          <w:lang w:val="ro-RO"/>
        </w:rPr>
        <w:t>pe bază</w:t>
      </w:r>
      <w:r w:rsidR="003F430E" w:rsidRPr="00416422">
        <w:rPr>
          <w:lang w:val="ro-RO"/>
        </w:rPr>
        <w:t xml:space="preserve"> de eş</w:t>
      </w:r>
      <w:r w:rsidRPr="00416422">
        <w:rPr>
          <w:lang w:val="ro-RO"/>
        </w:rPr>
        <w:t>antion</w:t>
      </w:r>
      <w:r w:rsidR="005779F8" w:rsidRPr="00416422">
        <w:rPr>
          <w:lang w:val="ro-RO"/>
        </w:rPr>
        <w:t>,</w:t>
      </w:r>
      <w:r w:rsidR="003319D9" w:rsidRPr="00416422">
        <w:rPr>
          <w:lang w:val="ro-RO"/>
        </w:rPr>
        <w:t xml:space="preserve"> conform Anexei IX – Procedura de Raportare</w:t>
      </w:r>
      <w:r w:rsidR="006F6250" w:rsidRPr="00416422">
        <w:rPr>
          <w:lang w:val="ro-RO"/>
        </w:rPr>
        <w:t xml:space="preserve"> şi Monitorizare</w:t>
      </w:r>
      <w:r w:rsidR="00DA61AD" w:rsidRPr="00416422">
        <w:rPr>
          <w:lang w:val="ro-RO"/>
        </w:rPr>
        <w:t>.</w:t>
      </w:r>
      <w:r w:rsidR="00B05711" w:rsidRPr="00416422">
        <w:rPr>
          <w:lang w:val="ro-RO"/>
        </w:rPr>
        <w:t xml:space="preserve"> </w:t>
      </w:r>
    </w:p>
    <w:p w:rsidR="00652C8F" w:rsidRPr="00EB088E" w:rsidRDefault="00652C8F" w:rsidP="00D4092E">
      <w:pPr>
        <w:jc w:val="both"/>
        <w:rPr>
          <w:b/>
          <w:highlight w:val="yellow"/>
          <w:lang w:val="ro-RO"/>
        </w:rPr>
      </w:pPr>
    </w:p>
    <w:p w:rsidR="00652C8F" w:rsidRPr="008B2189" w:rsidRDefault="00652C8F" w:rsidP="00652C8F">
      <w:pPr>
        <w:rPr>
          <w:b/>
          <w:lang w:val="ro-RO"/>
        </w:rPr>
      </w:pPr>
      <w:r w:rsidRPr="008B2189">
        <w:rPr>
          <w:b/>
          <w:lang w:val="ro-RO"/>
        </w:rPr>
        <w:t>Art. 10 Plăţi</w:t>
      </w:r>
    </w:p>
    <w:p w:rsidR="00652C8F" w:rsidRDefault="00652C8F" w:rsidP="00652C8F">
      <w:pPr>
        <w:jc w:val="both"/>
        <w:rPr>
          <w:lang w:val="ro-RO"/>
        </w:rPr>
      </w:pPr>
      <w:r w:rsidRPr="008B2189">
        <w:rPr>
          <w:lang w:val="ro-RO"/>
        </w:rPr>
        <w:t xml:space="preserve">10.1 Plăţile către </w:t>
      </w:r>
      <w:r w:rsidR="00127AB5" w:rsidRPr="008B2189">
        <w:rPr>
          <w:lang w:val="ro-RO"/>
        </w:rPr>
        <w:t>C</w:t>
      </w:r>
      <w:r w:rsidRPr="008B2189">
        <w:rPr>
          <w:lang w:val="ro-RO"/>
        </w:rPr>
        <w:t xml:space="preserve">ontractor se efectuează în condiţiile prevăzute în prezentul </w:t>
      </w:r>
      <w:r w:rsidR="009465D9" w:rsidRPr="008B2189">
        <w:rPr>
          <w:lang w:val="ro-RO"/>
        </w:rPr>
        <w:t>C</w:t>
      </w:r>
      <w:r w:rsidR="00A7683D">
        <w:rPr>
          <w:lang w:val="ro-RO"/>
        </w:rPr>
        <w:t>ontract:</w:t>
      </w:r>
    </w:p>
    <w:p w:rsidR="00A7683D" w:rsidRPr="007A6A80" w:rsidRDefault="00A7683D" w:rsidP="00A7683D">
      <w:pPr>
        <w:pStyle w:val="ListParagraph"/>
        <w:numPr>
          <w:ilvl w:val="0"/>
          <w:numId w:val="11"/>
        </w:numPr>
        <w:ind w:left="709" w:hanging="283"/>
        <w:jc w:val="both"/>
        <w:rPr>
          <w:lang w:val="ro-RO"/>
        </w:rPr>
      </w:pPr>
      <w:r w:rsidRPr="007A6A80">
        <w:rPr>
          <w:lang w:val="ro-RO"/>
        </w:rPr>
        <w:t>pentru finantarea de la bugetul de stat, plata se va face in lei;</w:t>
      </w:r>
    </w:p>
    <w:p w:rsidR="00A7683D" w:rsidRPr="00A7683D" w:rsidRDefault="00A7683D" w:rsidP="00652C8F">
      <w:pPr>
        <w:pStyle w:val="ListParagraph"/>
        <w:numPr>
          <w:ilvl w:val="0"/>
          <w:numId w:val="11"/>
        </w:numPr>
        <w:ind w:left="709" w:hanging="283"/>
        <w:jc w:val="both"/>
      </w:pPr>
      <w:r w:rsidRPr="007A6A80">
        <w:rPr>
          <w:lang w:val="ro-RO"/>
        </w:rPr>
        <w:lastRenderedPageBreak/>
        <w:t>pentru finantarea din alte surse externe atrase (CE), plata se va face in euro pe baza devizului postcalcul</w:t>
      </w:r>
      <w:r w:rsidRPr="007A6A80">
        <w:t>/decont de cheltuieli prezentat in lei;</w:t>
      </w:r>
    </w:p>
    <w:p w:rsidR="00652C8F" w:rsidRPr="008B2189" w:rsidRDefault="00652C8F" w:rsidP="00652C8F">
      <w:pPr>
        <w:jc w:val="both"/>
        <w:rPr>
          <w:lang w:val="ro-RO"/>
        </w:rPr>
      </w:pPr>
      <w:r w:rsidRPr="008B2189">
        <w:rPr>
          <w:lang w:val="ro-RO"/>
        </w:rPr>
        <w:t>10.2</w:t>
      </w:r>
      <w:r w:rsidR="00127AB5" w:rsidRPr="008B2189">
        <w:rPr>
          <w:lang w:val="ro-RO"/>
        </w:rPr>
        <w:t xml:space="preserve"> </w:t>
      </w:r>
      <w:r w:rsidRPr="008B2189">
        <w:rPr>
          <w:lang w:val="ro-RO"/>
        </w:rPr>
        <w:t>Contractorul este îndreptăţit pentru plată, astfel:</w:t>
      </w:r>
    </w:p>
    <w:p w:rsidR="00652C8F" w:rsidRPr="008B2189" w:rsidRDefault="00652C8F" w:rsidP="00A7683D">
      <w:pPr>
        <w:pStyle w:val="ListParagraph"/>
        <w:numPr>
          <w:ilvl w:val="0"/>
          <w:numId w:val="33"/>
        </w:numPr>
        <w:jc w:val="both"/>
        <w:rPr>
          <w:lang w:val="ro-RO"/>
        </w:rPr>
      </w:pPr>
      <w:r w:rsidRPr="008B2189">
        <w:rPr>
          <w:lang w:val="ro-RO"/>
        </w:rPr>
        <w:t xml:space="preserve">plăţi în avans, </w:t>
      </w:r>
      <w:r w:rsidR="0054798F">
        <w:rPr>
          <w:lang w:val="ro-RO"/>
        </w:rPr>
        <w:t>de până</w:t>
      </w:r>
      <w:r w:rsidR="00DC3CEE">
        <w:rPr>
          <w:lang w:val="ro-RO"/>
        </w:rPr>
        <w:t xml:space="preserve"> la </w:t>
      </w:r>
      <w:r w:rsidRPr="008B2189">
        <w:rPr>
          <w:lang w:val="ro-RO"/>
        </w:rPr>
        <w:t xml:space="preserve">90% din suma alocată </w:t>
      </w:r>
      <w:r w:rsidR="003F430E" w:rsidRPr="00416422">
        <w:rPr>
          <w:lang w:val="ro-RO"/>
        </w:rPr>
        <w:t>fiecă</w:t>
      </w:r>
      <w:r w:rsidR="00F00D88" w:rsidRPr="00416422">
        <w:rPr>
          <w:lang w:val="ro-RO"/>
        </w:rPr>
        <w:t>rei etape intermediare/</w:t>
      </w:r>
      <w:r w:rsidRPr="00416422">
        <w:rPr>
          <w:lang w:val="ro-RO"/>
        </w:rPr>
        <w:t>anual</w:t>
      </w:r>
      <w:r w:rsidR="00F00D88" w:rsidRPr="00416422">
        <w:rPr>
          <w:lang w:val="ro-RO"/>
        </w:rPr>
        <w:t>e</w:t>
      </w:r>
      <w:r w:rsidR="008B1C38" w:rsidRPr="00416422">
        <w:rPr>
          <w:lang w:val="ro-RO"/>
        </w:rPr>
        <w:t>/finale</w:t>
      </w:r>
      <w:r w:rsidRPr="008B2189">
        <w:rPr>
          <w:lang w:val="ro-RO"/>
        </w:rPr>
        <w:t>, cu respectarea HG nr.</w:t>
      </w:r>
      <w:r w:rsidR="006D2E37" w:rsidRPr="008B2189">
        <w:rPr>
          <w:lang w:val="ro-RO"/>
        </w:rPr>
        <w:t xml:space="preserve"> </w:t>
      </w:r>
      <w:r w:rsidRPr="008B2189">
        <w:rPr>
          <w:lang w:val="ro-RO"/>
        </w:rPr>
        <w:t>264/2003</w:t>
      </w:r>
      <w:r w:rsidR="00DC3CEE">
        <w:rPr>
          <w:lang w:val="ro-RO"/>
        </w:rPr>
        <w:t>,</w:t>
      </w:r>
      <w:r w:rsidR="00E93C8A" w:rsidRPr="008B2189">
        <w:rPr>
          <w:lang w:val="ro-RO"/>
        </w:rPr>
        <w:t xml:space="preserve"> cu modific</w:t>
      </w:r>
      <w:r w:rsidR="00127AB5" w:rsidRPr="008B2189">
        <w:rPr>
          <w:lang w:val="ro-RO"/>
        </w:rPr>
        <w:t>ă</w:t>
      </w:r>
      <w:r w:rsidR="00E93C8A" w:rsidRPr="008B2189">
        <w:rPr>
          <w:lang w:val="ro-RO"/>
        </w:rPr>
        <w:t xml:space="preserve">rile </w:t>
      </w:r>
      <w:r w:rsidR="00127AB5" w:rsidRPr="008B2189">
        <w:rPr>
          <w:lang w:val="ro-RO"/>
        </w:rPr>
        <w:t>ș</w:t>
      </w:r>
      <w:r w:rsidR="00E93C8A" w:rsidRPr="008B2189">
        <w:rPr>
          <w:lang w:val="ro-RO"/>
        </w:rPr>
        <w:t>i complet</w:t>
      </w:r>
      <w:r w:rsidR="00127AB5" w:rsidRPr="008B2189">
        <w:rPr>
          <w:lang w:val="ro-RO"/>
        </w:rPr>
        <w:t>ă</w:t>
      </w:r>
      <w:r w:rsidR="00E93C8A" w:rsidRPr="008B2189">
        <w:rPr>
          <w:lang w:val="ro-RO"/>
        </w:rPr>
        <w:t>rile ulterioare</w:t>
      </w:r>
      <w:r w:rsidRPr="008B2189">
        <w:rPr>
          <w:lang w:val="ro-RO"/>
        </w:rPr>
        <w:t xml:space="preserve">; </w:t>
      </w:r>
    </w:p>
    <w:p w:rsidR="00652C8F" w:rsidRPr="008B2189" w:rsidRDefault="00652C8F" w:rsidP="00A7683D">
      <w:pPr>
        <w:pStyle w:val="ListParagraph"/>
        <w:numPr>
          <w:ilvl w:val="0"/>
          <w:numId w:val="33"/>
        </w:numPr>
        <w:jc w:val="both"/>
        <w:rPr>
          <w:lang w:val="ro-RO"/>
        </w:rPr>
      </w:pPr>
      <w:r w:rsidRPr="008B2189">
        <w:rPr>
          <w:lang w:val="ro-RO"/>
        </w:rPr>
        <w:t xml:space="preserve">plăţi în tranșe, aşa cum se prevede în Anexa </w:t>
      </w:r>
      <w:r w:rsidR="00256626" w:rsidRPr="008B2189">
        <w:rPr>
          <w:lang w:val="ro-RO"/>
        </w:rPr>
        <w:t>IV</w:t>
      </w:r>
      <w:r w:rsidR="009918B3" w:rsidRPr="008B2189">
        <w:rPr>
          <w:lang w:val="ro-RO"/>
        </w:rPr>
        <w:t xml:space="preserve"> </w:t>
      </w:r>
      <w:r w:rsidRPr="008B2189">
        <w:rPr>
          <w:lang w:val="ro-RO"/>
        </w:rPr>
        <w:t xml:space="preserve">la Contract - Eşalonarea plăţilor; sumele se decontează în termen de 15 zile lucrătoare de la data aprobării </w:t>
      </w:r>
      <w:r w:rsidR="00CD66F1" w:rsidRPr="008B2189">
        <w:rPr>
          <w:lang w:val="ro-RO"/>
        </w:rPr>
        <w:t>documentelor de decont la Autoritatea C</w:t>
      </w:r>
      <w:r w:rsidRPr="008B2189">
        <w:rPr>
          <w:lang w:val="ro-RO"/>
        </w:rPr>
        <w:t>ontractantă;</w:t>
      </w:r>
    </w:p>
    <w:p w:rsidR="005E0550" w:rsidRPr="00A7683D" w:rsidRDefault="00652C8F" w:rsidP="00A7683D">
      <w:pPr>
        <w:pStyle w:val="ListParagraph"/>
        <w:numPr>
          <w:ilvl w:val="0"/>
          <w:numId w:val="33"/>
        </w:numPr>
        <w:jc w:val="both"/>
        <w:rPr>
          <w:lang w:val="ro-RO"/>
        </w:rPr>
      </w:pPr>
      <w:r w:rsidRPr="00A7683D">
        <w:rPr>
          <w:lang w:val="ro-RO"/>
        </w:rPr>
        <w:t xml:space="preserve">recuperarea avansului acordat se face eşalonat, cu ocazia plăţii sumelor aferente tranșelor următoare, până la finele anului programat; </w:t>
      </w:r>
    </w:p>
    <w:p w:rsidR="00545A3B" w:rsidRPr="00A7683D" w:rsidRDefault="00545A3B" w:rsidP="00A7683D">
      <w:pPr>
        <w:pStyle w:val="ListParagraph"/>
        <w:numPr>
          <w:ilvl w:val="0"/>
          <w:numId w:val="33"/>
        </w:numPr>
        <w:jc w:val="both"/>
        <w:rPr>
          <w:b/>
          <w:lang w:val="ro-RO"/>
        </w:rPr>
      </w:pPr>
      <w:r w:rsidRPr="00A7683D">
        <w:rPr>
          <w:lang w:val="ro-RO"/>
        </w:rPr>
        <w:t xml:space="preserve">în cazul în care coordonatorul proiectului este IMM sau întreprindere mare, așa cum este definit de legislația română în vigoare, pentru acordarea avansului şi pentru plata activităţilor din cadrul etapelor, consorţiul proiectului are obligaţia de a completa Anexa </w:t>
      </w:r>
      <w:r w:rsidR="00256626" w:rsidRPr="00A7683D">
        <w:rPr>
          <w:lang w:val="ro-RO"/>
        </w:rPr>
        <w:t>VIII</w:t>
      </w:r>
      <w:r w:rsidR="00972EF4" w:rsidRPr="00A7683D">
        <w:rPr>
          <w:lang w:val="ro-RO"/>
        </w:rPr>
        <w:t xml:space="preserve"> la Contract</w:t>
      </w:r>
      <w:r w:rsidR="002B4417" w:rsidRPr="00A7683D">
        <w:rPr>
          <w:lang w:val="ro-RO"/>
        </w:rPr>
        <w:t xml:space="preserve">  </w:t>
      </w:r>
      <w:r w:rsidR="00972EF4" w:rsidRPr="00A7683D">
        <w:rPr>
          <w:lang w:val="ro-RO"/>
        </w:rPr>
        <w:t xml:space="preserve"> </w:t>
      </w:r>
      <w:r w:rsidR="009B4DB1" w:rsidRPr="00A7683D">
        <w:rPr>
          <w:lang w:val="ro-RO"/>
        </w:rPr>
        <w:t>– Modalitate</w:t>
      </w:r>
      <w:r w:rsidRPr="00A7683D">
        <w:rPr>
          <w:lang w:val="ro-RO"/>
        </w:rPr>
        <w:t xml:space="preserve"> de plată. </w:t>
      </w:r>
      <w:r w:rsidR="00972EF4" w:rsidRPr="00A7683D">
        <w:rPr>
          <w:lang w:val="ro-RO"/>
        </w:rPr>
        <w:t xml:space="preserve">Anexa </w:t>
      </w:r>
      <w:r w:rsidR="00256626" w:rsidRPr="00A7683D">
        <w:rPr>
          <w:lang w:val="ro-RO"/>
        </w:rPr>
        <w:t>V</w:t>
      </w:r>
      <w:r w:rsidR="00972EF4" w:rsidRPr="00A7683D">
        <w:rPr>
          <w:lang w:val="ro-RO"/>
        </w:rPr>
        <w:t xml:space="preserve"> la Contract - </w:t>
      </w:r>
      <w:r w:rsidRPr="00A7683D">
        <w:rPr>
          <w:lang w:val="ro-RO"/>
        </w:rPr>
        <w:t>Convenţia de avans se va completa de către fiecare partener din consorţiu în parte, conform modelului pus la dispoziţie de Autoritatea Contractantă</w:t>
      </w:r>
      <w:r w:rsidR="00972EF4" w:rsidRPr="00A7683D">
        <w:rPr>
          <w:lang w:val="ro-RO"/>
        </w:rPr>
        <w:t>.</w:t>
      </w:r>
      <w:r w:rsidR="00416B91">
        <w:rPr>
          <w:rStyle w:val="FootnoteReference"/>
          <w:lang w:val="ro-RO"/>
        </w:rPr>
        <w:footnoteReference w:id="15"/>
      </w:r>
    </w:p>
    <w:p w:rsidR="00652C8F" w:rsidRPr="00EB088E" w:rsidRDefault="00652C8F" w:rsidP="00CD66F1">
      <w:pPr>
        <w:jc w:val="both"/>
        <w:rPr>
          <w:b/>
          <w:lang w:val="ro-RO"/>
        </w:rPr>
      </w:pPr>
      <w:r w:rsidRPr="00416B91">
        <w:rPr>
          <w:lang w:val="ro-RO"/>
        </w:rPr>
        <w:t>10.3</w:t>
      </w:r>
      <w:r w:rsidRPr="00416B91">
        <w:rPr>
          <w:b/>
          <w:lang w:val="ro-RO"/>
        </w:rPr>
        <w:t xml:space="preserve"> </w:t>
      </w:r>
      <w:r w:rsidRPr="00416B91">
        <w:rPr>
          <w:lang w:val="ro-RO"/>
        </w:rPr>
        <w:t xml:space="preserve">Se interzice </w:t>
      </w:r>
      <w:r w:rsidR="00D313E0" w:rsidRPr="00416B91">
        <w:rPr>
          <w:lang w:val="ro-RO"/>
        </w:rPr>
        <w:t>C</w:t>
      </w:r>
      <w:r w:rsidRPr="00416B91">
        <w:rPr>
          <w:lang w:val="ro-RO"/>
        </w:rPr>
        <w:t>ontractorului şi personalului său acceptarea vreunui comision sau a vreunei alocaţii, reduceri, plăţi indirecte ori a altor compensaţii în legătur</w:t>
      </w:r>
      <w:r w:rsidR="00127AB5" w:rsidRPr="00EB088E">
        <w:rPr>
          <w:lang w:val="ro-RO"/>
        </w:rPr>
        <w:t>ă</w:t>
      </w:r>
      <w:r w:rsidRPr="00EB088E">
        <w:rPr>
          <w:lang w:val="ro-RO"/>
        </w:rPr>
        <w:t xml:space="preserve"> cu executarea sarcinilor ce le revin în cadrul </w:t>
      </w:r>
      <w:r w:rsidR="009465D9" w:rsidRPr="00EB088E">
        <w:rPr>
          <w:lang w:val="ro-RO"/>
        </w:rPr>
        <w:t>C</w:t>
      </w:r>
      <w:r w:rsidRPr="00EB088E">
        <w:rPr>
          <w:lang w:val="ro-RO"/>
        </w:rPr>
        <w:t xml:space="preserve">ontractului. </w:t>
      </w:r>
    </w:p>
    <w:p w:rsidR="00652C8F" w:rsidRPr="00EB088E" w:rsidRDefault="00652C8F" w:rsidP="00652C8F">
      <w:pPr>
        <w:jc w:val="both"/>
        <w:rPr>
          <w:lang w:val="ro-RO"/>
        </w:rPr>
      </w:pPr>
      <w:r w:rsidRPr="008B2189">
        <w:rPr>
          <w:lang w:val="ro-RO"/>
        </w:rPr>
        <w:t>10.4</w:t>
      </w:r>
      <w:r w:rsidRPr="008B2189">
        <w:rPr>
          <w:b/>
          <w:lang w:val="ro-RO"/>
        </w:rPr>
        <w:t xml:space="preserve"> </w:t>
      </w:r>
      <w:r w:rsidRPr="008B2189">
        <w:rPr>
          <w:lang w:val="ro-RO"/>
        </w:rPr>
        <w:t xml:space="preserve">Contractorul poate beneficia, în mod direct sau indirect, de redevenţe, prime sau comisioane, care decurg dintr-un drept de proprietate intelectuală sau industrială, obţinut de acesta în executarea </w:t>
      </w:r>
      <w:r w:rsidR="009465D9" w:rsidRPr="008B2189">
        <w:rPr>
          <w:lang w:val="ro-RO"/>
        </w:rPr>
        <w:t>C</w:t>
      </w:r>
      <w:r w:rsidRPr="008B2189">
        <w:rPr>
          <w:lang w:val="ro-RO"/>
        </w:rPr>
        <w:t>ontractului</w:t>
      </w:r>
      <w:r w:rsidRPr="00EB088E">
        <w:rPr>
          <w:lang w:val="ro-RO"/>
        </w:rPr>
        <w:t>, numai cu informare prealabilă</w:t>
      </w:r>
      <w:r w:rsidR="00CD66F1" w:rsidRPr="00EB088E">
        <w:rPr>
          <w:lang w:val="ro-RO"/>
        </w:rPr>
        <w:t xml:space="preserve"> către Autoritatea C</w:t>
      </w:r>
      <w:r w:rsidRPr="00EB088E">
        <w:rPr>
          <w:lang w:val="ro-RO"/>
        </w:rPr>
        <w:t>ontractantă şi cu respectarea legii.</w:t>
      </w:r>
    </w:p>
    <w:p w:rsidR="00DC3CEE" w:rsidRPr="00416422" w:rsidRDefault="009918B3" w:rsidP="00DC3CEE">
      <w:pPr>
        <w:jc w:val="both"/>
        <w:rPr>
          <w:lang w:val="ro-RO"/>
        </w:rPr>
      </w:pPr>
      <w:r w:rsidRPr="00416422">
        <w:rPr>
          <w:lang w:val="ro-RO"/>
        </w:rPr>
        <w:t xml:space="preserve">10.5 </w:t>
      </w:r>
      <w:r w:rsidR="0054798F" w:rsidRPr="00416422">
        <w:rPr>
          <w:lang w:val="ro-RO"/>
        </w:rPr>
        <w:t>Durata verifică</w:t>
      </w:r>
      <w:r w:rsidR="0038232B" w:rsidRPr="00416422">
        <w:rPr>
          <w:lang w:val="ro-RO"/>
        </w:rPr>
        <w:t>rii/analizei (financiare şi ştiinţ</w:t>
      </w:r>
      <w:r w:rsidR="00DC3CEE" w:rsidRPr="00416422">
        <w:rPr>
          <w:lang w:val="ro-RO"/>
        </w:rPr>
        <w:t>ifice) rapoartelor intermedi</w:t>
      </w:r>
      <w:r w:rsidR="0038232B" w:rsidRPr="00416422">
        <w:rPr>
          <w:lang w:val="ro-RO"/>
        </w:rPr>
        <w:t>are/anuale/finale nu poate depaş</w:t>
      </w:r>
      <w:r w:rsidR="00DC3CEE" w:rsidRPr="00416422">
        <w:rPr>
          <w:lang w:val="ro-RO"/>
        </w:rPr>
        <w:t xml:space="preserve">i 35 de zile lucratoare de la data depunerii tuturor documentelor de raportare aferente unei etape. </w:t>
      </w:r>
    </w:p>
    <w:p w:rsidR="0038232B" w:rsidRPr="00416422" w:rsidRDefault="00DC3CEE" w:rsidP="0038232B">
      <w:pPr>
        <w:pStyle w:val="ListParagraph"/>
        <w:numPr>
          <w:ilvl w:val="0"/>
          <w:numId w:val="28"/>
        </w:numPr>
        <w:jc w:val="both"/>
        <w:rPr>
          <w:lang w:val="ro-RO"/>
        </w:rPr>
      </w:pPr>
      <w:r w:rsidRPr="00416422">
        <w:rPr>
          <w:lang w:val="ro-RO"/>
        </w:rPr>
        <w:t>Documentele ju</w:t>
      </w:r>
      <w:r w:rsidR="0038232B" w:rsidRPr="00416422">
        <w:rPr>
          <w:lang w:val="ro-RO"/>
        </w:rPr>
        <w:t>stificative solicitate pentru eş</w:t>
      </w:r>
      <w:r w:rsidRPr="00416422">
        <w:rPr>
          <w:lang w:val="ro-RO"/>
        </w:rPr>
        <w:t>antionul de cheltuieli, stabilit de Autoritat</w:t>
      </w:r>
      <w:r w:rsidR="0038232B" w:rsidRPr="00416422">
        <w:rPr>
          <w:lang w:val="ro-RO"/>
        </w:rPr>
        <w:t>ea Contractanta sunt analizate î</w:t>
      </w:r>
      <w:r w:rsidRPr="00416422">
        <w:rPr>
          <w:lang w:val="ro-RO"/>
        </w:rPr>
        <w:t xml:space="preserve">n termen </w:t>
      </w:r>
      <w:r w:rsidR="0038232B" w:rsidRPr="00416422">
        <w:rPr>
          <w:lang w:val="ro-RO"/>
        </w:rPr>
        <w:t>de max. 15 zile lucratoare de către Autoritatea Contractanta</w:t>
      </w:r>
      <w:r w:rsidR="0038232B" w:rsidRPr="00416422">
        <w:rPr>
          <w:lang w:val="en-US"/>
        </w:rPr>
        <w:t>;</w:t>
      </w:r>
    </w:p>
    <w:p w:rsidR="0038232B" w:rsidRPr="00416422" w:rsidRDefault="0038232B" w:rsidP="0038232B">
      <w:pPr>
        <w:pStyle w:val="ListParagraph"/>
        <w:numPr>
          <w:ilvl w:val="0"/>
          <w:numId w:val="28"/>
        </w:numPr>
        <w:jc w:val="both"/>
        <w:rPr>
          <w:lang w:val="ro-RO"/>
        </w:rPr>
      </w:pPr>
      <w:r w:rsidRPr="00416422">
        <w:rPr>
          <w:lang w:val="ro-RO"/>
        </w:rPr>
        <w:t>Autoritatea Contractantă</w:t>
      </w:r>
      <w:r w:rsidR="00DC3CEE" w:rsidRPr="00416422">
        <w:rPr>
          <w:lang w:val="ro-RO"/>
        </w:rPr>
        <w:t xml:space="preserve"> va notifica Contractorului eventualele neconcordanţe care împiedică avizarea favorabilă. Contractorul are obligaţia ca în termen de </w:t>
      </w:r>
      <w:r w:rsidR="00A733F0" w:rsidRPr="00416422">
        <w:rPr>
          <w:lang w:val="ro-RO"/>
        </w:rPr>
        <w:t xml:space="preserve">max. </w:t>
      </w:r>
      <w:r w:rsidR="00DC3CEE" w:rsidRPr="00416422">
        <w:rPr>
          <w:lang w:val="ro-RO"/>
        </w:rPr>
        <w:t>10 zile lucrătoare de la notificare să rezolve toate neconcordanţele</w:t>
      </w:r>
      <w:r w:rsidRPr="00416422">
        <w:rPr>
          <w:lang w:val="ro-RO"/>
        </w:rPr>
        <w:t xml:space="preserve"> (financiare şi ştiinţ</w:t>
      </w:r>
      <w:r w:rsidR="00A733F0" w:rsidRPr="00416422">
        <w:rPr>
          <w:lang w:val="ro-RO"/>
        </w:rPr>
        <w:t>ifice),</w:t>
      </w:r>
      <w:r w:rsidR="00DC3CEE" w:rsidRPr="00416422">
        <w:rPr>
          <w:lang w:val="ro-RO"/>
        </w:rPr>
        <w:t xml:space="preserve"> semnalate de Autoritatea Contractantă</w:t>
      </w:r>
      <w:r w:rsidRPr="00416422">
        <w:rPr>
          <w:lang w:val="ro-RO"/>
        </w:rPr>
        <w:t>;</w:t>
      </w:r>
    </w:p>
    <w:p w:rsidR="00DC3CEE" w:rsidRPr="00416422" w:rsidRDefault="0038232B" w:rsidP="0038232B">
      <w:pPr>
        <w:pStyle w:val="ListParagraph"/>
        <w:numPr>
          <w:ilvl w:val="0"/>
          <w:numId w:val="28"/>
        </w:numPr>
        <w:jc w:val="both"/>
        <w:rPr>
          <w:lang w:val="ro-RO"/>
        </w:rPr>
      </w:pPr>
      <w:r w:rsidRPr="00416422">
        <w:rPr>
          <w:lang w:val="ro-RO"/>
        </w:rPr>
        <w:t>În cazul î</w:t>
      </w:r>
      <w:r w:rsidR="00A733F0" w:rsidRPr="00416422">
        <w:rPr>
          <w:lang w:val="ro-RO"/>
        </w:rPr>
        <w:t>n</w:t>
      </w:r>
      <w:r w:rsidRPr="00416422">
        <w:rPr>
          <w:lang w:val="ro-RO"/>
        </w:rPr>
        <w:t xml:space="preserve"> care Contractorul nu raspunde î</w:t>
      </w:r>
      <w:r w:rsidR="00A733F0" w:rsidRPr="00416422">
        <w:rPr>
          <w:lang w:val="ro-RO"/>
        </w:rPr>
        <w:t>n termenul st</w:t>
      </w:r>
      <w:r w:rsidRPr="00416422">
        <w:rPr>
          <w:lang w:val="ro-RO"/>
        </w:rPr>
        <w:t>abilit sau documentele/clarifică</w:t>
      </w:r>
      <w:r w:rsidR="00A733F0" w:rsidRPr="00416422">
        <w:rPr>
          <w:lang w:val="ro-RO"/>
        </w:rPr>
        <w:t>rile</w:t>
      </w:r>
      <w:r w:rsidRPr="00416422">
        <w:rPr>
          <w:lang w:val="ro-RO"/>
        </w:rPr>
        <w:t xml:space="preserve"> nu sunt conforme, verificarea ş</w:t>
      </w:r>
      <w:r w:rsidR="00A733F0" w:rsidRPr="00416422">
        <w:rPr>
          <w:lang w:val="ro-RO"/>
        </w:rPr>
        <w:t>i pla</w:t>
      </w:r>
      <w:r w:rsidRPr="00416422">
        <w:rPr>
          <w:lang w:val="ro-RO"/>
        </w:rPr>
        <w:t>ta se vor realiza în baza informaţ</w:t>
      </w:r>
      <w:r w:rsidR="00A733F0" w:rsidRPr="00416422">
        <w:rPr>
          <w:lang w:val="ro-RO"/>
        </w:rPr>
        <w:t>iilor existente/primite.</w:t>
      </w:r>
    </w:p>
    <w:p w:rsidR="00652C8F" w:rsidRPr="00B56DF1" w:rsidRDefault="009918B3" w:rsidP="00B56DF1">
      <w:pPr>
        <w:jc w:val="both"/>
        <w:rPr>
          <w:lang w:val="ro-RO"/>
        </w:rPr>
      </w:pPr>
      <w:r w:rsidRPr="008B2189">
        <w:rPr>
          <w:lang w:val="ro-RO"/>
        </w:rPr>
        <w:t xml:space="preserve">10.6 Autoritatea Contractantă va refuza decontarea unor cheltuieli în cazul în care acestea nu au fost efectuate în scopul realizării proiectului descris în Anexa </w:t>
      </w:r>
      <w:r w:rsidR="00256626" w:rsidRPr="008B2189">
        <w:rPr>
          <w:lang w:val="ro-RO"/>
        </w:rPr>
        <w:t>II</w:t>
      </w:r>
      <w:r w:rsidRPr="008B2189">
        <w:rPr>
          <w:lang w:val="ro-RO"/>
        </w:rPr>
        <w:t xml:space="preserve"> – Pla</w:t>
      </w:r>
      <w:r w:rsidR="00B56DF1">
        <w:rPr>
          <w:lang w:val="ro-RO"/>
        </w:rPr>
        <w:t>nul de realizare a proiectului</w:t>
      </w:r>
      <w:r w:rsidR="0038232B">
        <w:rPr>
          <w:lang w:val="ro-RO"/>
        </w:rPr>
        <w:t>.</w:t>
      </w:r>
    </w:p>
    <w:p w:rsidR="00A733F0" w:rsidRDefault="00A733F0" w:rsidP="00E0070B">
      <w:pPr>
        <w:rPr>
          <w:b/>
          <w:lang w:val="ro-RO"/>
        </w:rPr>
      </w:pPr>
    </w:p>
    <w:p w:rsidR="00652C8F" w:rsidRPr="008B2189" w:rsidRDefault="009B4DB1" w:rsidP="00E0070B">
      <w:pPr>
        <w:rPr>
          <w:b/>
          <w:lang w:val="ro-RO"/>
        </w:rPr>
      </w:pPr>
      <w:r>
        <w:rPr>
          <w:b/>
          <w:lang w:val="ro-RO"/>
        </w:rPr>
        <w:t>Art. 11 Modalitate</w:t>
      </w:r>
      <w:r w:rsidR="00EE3E92" w:rsidRPr="008B2189">
        <w:rPr>
          <w:b/>
          <w:lang w:val="ro-RO"/>
        </w:rPr>
        <w:t xml:space="preserve"> de Plată</w:t>
      </w:r>
    </w:p>
    <w:p w:rsidR="00EE3E92" w:rsidRPr="008B2189" w:rsidRDefault="00EE3E92" w:rsidP="00CC5E30">
      <w:pPr>
        <w:jc w:val="both"/>
        <w:rPr>
          <w:lang w:val="ro-RO"/>
        </w:rPr>
      </w:pPr>
      <w:r w:rsidRPr="008B2189">
        <w:rPr>
          <w:lang w:val="ro-RO"/>
        </w:rPr>
        <w:t>11.1</w:t>
      </w:r>
      <w:r w:rsidRPr="008B2189">
        <w:rPr>
          <w:b/>
          <w:lang w:val="ro-RO"/>
        </w:rPr>
        <w:t xml:space="preserve"> </w:t>
      </w:r>
      <w:r w:rsidRPr="008B2189">
        <w:rPr>
          <w:lang w:val="ro-RO"/>
        </w:rPr>
        <w:t xml:space="preserve">Autoritatea </w:t>
      </w:r>
      <w:r w:rsidR="009465D9" w:rsidRPr="008B2189">
        <w:rPr>
          <w:lang w:val="ro-RO"/>
        </w:rPr>
        <w:t>C</w:t>
      </w:r>
      <w:r w:rsidRPr="008B2189">
        <w:rPr>
          <w:lang w:val="ro-RO"/>
        </w:rPr>
        <w:t xml:space="preserve">ontractantă efectuează plăţile în cadrul prezentului </w:t>
      </w:r>
      <w:r w:rsidR="009465D9" w:rsidRPr="008B2189">
        <w:rPr>
          <w:lang w:val="ro-RO"/>
        </w:rPr>
        <w:t>C</w:t>
      </w:r>
      <w:r w:rsidRPr="008B2189">
        <w:rPr>
          <w:lang w:val="ro-RO"/>
        </w:rPr>
        <w:t>ontract, astfel:</w:t>
      </w:r>
    </w:p>
    <w:p w:rsidR="00EE3E92" w:rsidRPr="008B3853" w:rsidRDefault="00EE3E92" w:rsidP="00C45438">
      <w:pPr>
        <w:pStyle w:val="ListParagraph"/>
        <w:numPr>
          <w:ilvl w:val="0"/>
          <w:numId w:val="12"/>
        </w:numPr>
        <w:rPr>
          <w:lang w:val="ro-RO"/>
        </w:rPr>
      </w:pPr>
      <w:r w:rsidRPr="008B3853">
        <w:rPr>
          <w:lang w:val="ro-RO"/>
        </w:rPr>
        <w:t xml:space="preserve">plăţile prevăzute în </w:t>
      </w:r>
      <w:r w:rsidR="009465D9" w:rsidRPr="008B3853">
        <w:rPr>
          <w:lang w:val="ro-RO"/>
        </w:rPr>
        <w:t>C</w:t>
      </w:r>
      <w:r w:rsidRPr="008B3853">
        <w:rPr>
          <w:lang w:val="ro-RO"/>
        </w:rPr>
        <w:t>ontract</w:t>
      </w:r>
      <w:r w:rsidR="005D63CC" w:rsidRPr="008B3853">
        <w:rPr>
          <w:lang w:val="ro-RO"/>
        </w:rPr>
        <w:t xml:space="preserve"> </w:t>
      </w:r>
      <w:r w:rsidR="00E87A83" w:rsidRPr="008B3853">
        <w:rPr>
          <w:lang w:val="ro-RO"/>
        </w:rPr>
        <w:t xml:space="preserve"> </w:t>
      </w:r>
      <w:r w:rsidRPr="008B3853">
        <w:rPr>
          <w:lang w:val="ro-RO"/>
        </w:rPr>
        <w:t xml:space="preserve">în contul Contractorului, deschis pentru </w:t>
      </w:r>
      <w:r w:rsidR="009B4E01" w:rsidRPr="008B3853">
        <w:rPr>
          <w:lang w:val="ro-RO"/>
        </w:rPr>
        <w:t>execuţia proiectului:</w:t>
      </w:r>
    </w:p>
    <w:p w:rsidR="00EE3E92" w:rsidRPr="00EB088E" w:rsidRDefault="00EE3E92" w:rsidP="006C5D62">
      <w:pPr>
        <w:ind w:left="708"/>
        <w:rPr>
          <w:lang w:val="ro-RO"/>
        </w:rPr>
      </w:pPr>
      <w:r w:rsidRPr="00EB088E">
        <w:rPr>
          <w:lang w:val="ro-RO"/>
        </w:rPr>
        <w:t xml:space="preserve"> - titular: ………………..................................................................................……..;</w:t>
      </w:r>
    </w:p>
    <w:p w:rsidR="00EE3E92" w:rsidRPr="008B2189" w:rsidRDefault="00EE3E92" w:rsidP="006C5D62">
      <w:pPr>
        <w:ind w:left="708"/>
        <w:rPr>
          <w:lang w:val="ro-RO"/>
        </w:rPr>
      </w:pPr>
      <w:r w:rsidRPr="008B2189">
        <w:rPr>
          <w:lang w:val="ro-RO"/>
        </w:rPr>
        <w:t xml:space="preserve"> - cod IBAN ..............................................................................................................</w:t>
      </w:r>
      <w:r w:rsidR="00127AB5" w:rsidRPr="008B2189">
        <w:rPr>
          <w:lang w:val="ro-RO"/>
        </w:rPr>
        <w:t>;</w:t>
      </w:r>
    </w:p>
    <w:p w:rsidR="00EE3E92" w:rsidRPr="008B2189" w:rsidRDefault="00EE3E92" w:rsidP="006C5D62">
      <w:pPr>
        <w:ind w:left="708"/>
        <w:rPr>
          <w:lang w:val="ro-RO"/>
        </w:rPr>
      </w:pPr>
      <w:r w:rsidRPr="008B2189">
        <w:rPr>
          <w:lang w:val="ro-RO"/>
        </w:rPr>
        <w:t xml:space="preserve"> - Trezoreria (Sectorului)…...........................................................................………;</w:t>
      </w:r>
    </w:p>
    <w:p w:rsidR="00EE3E92" w:rsidRPr="008B2189" w:rsidRDefault="00EE3E92" w:rsidP="006C5D62">
      <w:pPr>
        <w:ind w:left="708"/>
        <w:rPr>
          <w:lang w:val="ro-RO"/>
        </w:rPr>
      </w:pPr>
      <w:r w:rsidRPr="008B2189">
        <w:rPr>
          <w:lang w:val="ro-RO"/>
        </w:rPr>
        <w:t xml:space="preserve"> - cod fiscal ...............................................................................................................</w:t>
      </w:r>
    </w:p>
    <w:p w:rsidR="009B4E01" w:rsidRPr="008B3853" w:rsidRDefault="00127AB5" w:rsidP="00C45438">
      <w:pPr>
        <w:pStyle w:val="ListParagraph"/>
        <w:numPr>
          <w:ilvl w:val="0"/>
          <w:numId w:val="12"/>
        </w:numPr>
        <w:jc w:val="both"/>
        <w:rPr>
          <w:lang w:val="ro-RO"/>
        </w:rPr>
      </w:pPr>
      <w:r w:rsidRPr="008B3853">
        <w:rPr>
          <w:lang w:val="ro-RO"/>
        </w:rPr>
        <w:t>î</w:t>
      </w:r>
      <w:r w:rsidR="009B4E01" w:rsidRPr="008B3853">
        <w:rPr>
          <w:lang w:val="ro-RO"/>
        </w:rPr>
        <w:t>n cazul în care contul este purtător de dobândă, sumele rezultate vor fi virate la bugetul de stat, de către Contractor.</w:t>
      </w:r>
    </w:p>
    <w:p w:rsidR="00A7683D" w:rsidRDefault="00127AB5" w:rsidP="00C45438">
      <w:pPr>
        <w:pStyle w:val="ListParagraph"/>
        <w:numPr>
          <w:ilvl w:val="0"/>
          <w:numId w:val="12"/>
        </w:numPr>
        <w:jc w:val="both"/>
        <w:rPr>
          <w:lang w:val="ro-RO"/>
        </w:rPr>
      </w:pPr>
      <w:r w:rsidRPr="008B3853">
        <w:rPr>
          <w:lang w:val="ro-RO"/>
        </w:rPr>
        <w:t>î</w:t>
      </w:r>
      <w:r w:rsidR="00972EF4" w:rsidRPr="008B3853">
        <w:rPr>
          <w:lang w:val="ro-RO"/>
        </w:rPr>
        <w:t xml:space="preserve">n cazul în care coordonatorul proiectului este IMM sau întreprindere mare, așa cum este definit de  legislația română în vigoare, Autoritatea Contractantă efectuează plaţile conform Anexei </w:t>
      </w:r>
      <w:r w:rsidR="00256626" w:rsidRPr="00EB088E">
        <w:rPr>
          <w:lang w:val="ro-RO"/>
        </w:rPr>
        <w:t>VIII</w:t>
      </w:r>
      <w:r w:rsidR="00972EF4" w:rsidRPr="00EB088E">
        <w:rPr>
          <w:lang w:val="ro-RO"/>
        </w:rPr>
        <w:t xml:space="preserve"> la </w:t>
      </w:r>
      <w:r w:rsidR="00847675" w:rsidRPr="00EB088E">
        <w:rPr>
          <w:lang w:val="ro-RO"/>
        </w:rPr>
        <w:t xml:space="preserve">prezentul </w:t>
      </w:r>
      <w:r w:rsidR="00972EF4" w:rsidRPr="00EB088E">
        <w:rPr>
          <w:lang w:val="ro-RO"/>
        </w:rPr>
        <w:t>Contract</w:t>
      </w:r>
      <w:r w:rsidR="00847675" w:rsidRPr="00EB088E">
        <w:rPr>
          <w:lang w:val="ro-RO"/>
        </w:rPr>
        <w:t xml:space="preserve"> </w:t>
      </w:r>
      <w:r w:rsidR="009B4DB1">
        <w:rPr>
          <w:lang w:val="ro-RO"/>
        </w:rPr>
        <w:t>– Modalitate</w:t>
      </w:r>
      <w:r w:rsidR="00972EF4" w:rsidRPr="00EB088E">
        <w:rPr>
          <w:lang w:val="ro-RO"/>
        </w:rPr>
        <w:t xml:space="preserve"> de plată</w:t>
      </w:r>
      <w:r w:rsidR="00665FFC">
        <w:rPr>
          <w:rStyle w:val="FootnoteReference"/>
          <w:lang w:val="ro-RO"/>
        </w:rPr>
        <w:footnoteReference w:id="16"/>
      </w:r>
      <w:r w:rsidR="00A7683D">
        <w:rPr>
          <w:lang w:val="ro-RO"/>
        </w:rPr>
        <w:t>;</w:t>
      </w:r>
    </w:p>
    <w:p w:rsidR="00A7683D" w:rsidRPr="007A6A80" w:rsidRDefault="00A7683D" w:rsidP="00E5258B">
      <w:pPr>
        <w:pStyle w:val="ListParagraph"/>
        <w:numPr>
          <w:ilvl w:val="0"/>
          <w:numId w:val="12"/>
        </w:numPr>
        <w:jc w:val="both"/>
        <w:rPr>
          <w:lang w:val="ro-RO"/>
        </w:rPr>
      </w:pPr>
      <w:r w:rsidRPr="007A6A80">
        <w:rPr>
          <w:lang w:val="ro-RO"/>
        </w:rPr>
        <w:lastRenderedPageBreak/>
        <w:t>pentru finantarea din alte surse externe atrase (CE)</w:t>
      </w:r>
      <w:r w:rsidRPr="007A6A80">
        <w:rPr>
          <w:rStyle w:val="FootnoteReference"/>
          <w:lang w:val="ro-RO"/>
        </w:rPr>
        <w:footnoteReference w:id="17"/>
      </w:r>
      <w:r w:rsidRPr="007A6A80">
        <w:rPr>
          <w:lang w:val="ro-RO"/>
        </w:rPr>
        <w:t>, plata se va face in euro, pe baza devizului postcalcul/decont de cheltuieli prezentat in lei</w:t>
      </w:r>
      <w:r w:rsidR="00E5258B">
        <w:rPr>
          <w:lang w:val="ro-RO"/>
        </w:rPr>
        <w:t>;</w:t>
      </w:r>
      <w:r w:rsidRPr="007A6A80">
        <w:rPr>
          <w:lang w:val="ro-RO"/>
        </w:rPr>
        <w:t xml:space="preserve"> </w:t>
      </w:r>
    </w:p>
    <w:p w:rsidR="00A7683D" w:rsidRPr="007A6A80" w:rsidRDefault="00A7683D" w:rsidP="00A7683D">
      <w:pPr>
        <w:pStyle w:val="ListParagraph"/>
        <w:numPr>
          <w:ilvl w:val="0"/>
          <w:numId w:val="12"/>
        </w:numPr>
        <w:jc w:val="both"/>
        <w:rPr>
          <w:lang w:val="ro-RO"/>
        </w:rPr>
      </w:pPr>
      <w:r>
        <w:rPr>
          <w:lang w:val="ro-RO"/>
        </w:rPr>
        <w:t>p</w:t>
      </w:r>
      <w:r w:rsidRPr="007A6A80">
        <w:rPr>
          <w:lang w:val="ro-RO"/>
        </w:rPr>
        <w:t xml:space="preserve">lata in euro pentru alte surse externe atrase (CE) nu poate depasi cuantumul valorii contractate;  </w:t>
      </w:r>
    </w:p>
    <w:p w:rsidR="00A7683D" w:rsidRPr="007A6A80" w:rsidRDefault="00A7683D" w:rsidP="00A7683D">
      <w:pPr>
        <w:pStyle w:val="ListParagraph"/>
        <w:numPr>
          <w:ilvl w:val="0"/>
          <w:numId w:val="12"/>
        </w:numPr>
        <w:jc w:val="both"/>
        <w:rPr>
          <w:lang w:val="ro-RO"/>
        </w:rPr>
      </w:pPr>
      <w:r w:rsidRPr="007A6A80">
        <w:rPr>
          <w:lang w:val="ro-RO"/>
        </w:rPr>
        <w:t>contractorul va suporta toate cheltuielile legate de tranzactiile financiare pentru sumele provenite din alte suse externe atrase (CE);</w:t>
      </w:r>
    </w:p>
    <w:p w:rsidR="00972EF4" w:rsidRPr="00A7683D" w:rsidRDefault="00A7683D" w:rsidP="00A7683D">
      <w:pPr>
        <w:pStyle w:val="ListParagraph"/>
        <w:numPr>
          <w:ilvl w:val="0"/>
          <w:numId w:val="12"/>
        </w:numPr>
        <w:jc w:val="both"/>
        <w:rPr>
          <w:lang w:val="ro-RO"/>
        </w:rPr>
      </w:pPr>
      <w:r w:rsidRPr="007A6A80">
        <w:rPr>
          <w:lang w:val="ro-RO"/>
        </w:rPr>
        <w:t>pentru finantarea din alte surse externe atrase (CE)</w:t>
      </w:r>
      <w:r w:rsidRPr="007A6A80">
        <w:rPr>
          <w:rStyle w:val="FootnoteReference"/>
          <w:lang w:val="ro-RO"/>
        </w:rPr>
        <w:footnoteReference w:id="18"/>
      </w:r>
      <w:r w:rsidRPr="007A6A80">
        <w:rPr>
          <w:lang w:val="ro-RO"/>
        </w:rPr>
        <w:t>, plata se va face, pe tot parcursul derularii proiectului, in momentul in care aceste surse atrase externe se vor incasa in contul proiectului ERANET COFUND.</w:t>
      </w:r>
    </w:p>
    <w:p w:rsidR="00E46DD5" w:rsidRPr="00E46DD5" w:rsidRDefault="00D14D77" w:rsidP="00493280">
      <w:pPr>
        <w:jc w:val="both"/>
        <w:rPr>
          <w:lang w:val="ro-RO"/>
        </w:rPr>
      </w:pPr>
      <w:r w:rsidRPr="008B2189">
        <w:rPr>
          <w:lang w:val="ro-RO"/>
        </w:rPr>
        <w:t xml:space="preserve">11.2 </w:t>
      </w:r>
      <w:r w:rsidR="00493280" w:rsidRPr="008B2189">
        <w:rPr>
          <w:lang w:val="ro-RO"/>
        </w:rPr>
        <w:t xml:space="preserve">În vederea efectuării fiecărei plăţi, </w:t>
      </w:r>
      <w:r w:rsidR="00CF27A9" w:rsidRPr="008B2189">
        <w:rPr>
          <w:lang w:val="ro-RO"/>
        </w:rPr>
        <w:t>C</w:t>
      </w:r>
      <w:r w:rsidR="00493280" w:rsidRPr="008B2189">
        <w:rPr>
          <w:lang w:val="ro-RO"/>
        </w:rPr>
        <w:t xml:space="preserve">ontractorul transmite Autorităţii </w:t>
      </w:r>
      <w:r w:rsidR="007D60D7" w:rsidRPr="008B2189">
        <w:rPr>
          <w:lang w:val="ro-RO"/>
        </w:rPr>
        <w:t>C</w:t>
      </w:r>
      <w:r w:rsidR="00493280" w:rsidRPr="008B2189">
        <w:rPr>
          <w:lang w:val="ro-RO"/>
        </w:rPr>
        <w:t xml:space="preserve">ontractante </w:t>
      </w:r>
      <w:r w:rsidR="00493280" w:rsidRPr="008B3853">
        <w:rPr>
          <w:lang w:val="ro-RO"/>
        </w:rPr>
        <w:t xml:space="preserve">documentele </w:t>
      </w:r>
      <w:r w:rsidR="003036AF" w:rsidRPr="00416422">
        <w:rPr>
          <w:lang w:val="ro-RO"/>
        </w:rPr>
        <w:t>de raportare ale etapei</w:t>
      </w:r>
      <w:r w:rsidR="005920BF" w:rsidRPr="00416422">
        <w:rPr>
          <w:lang w:val="ro-RO"/>
        </w:rPr>
        <w:t xml:space="preserve"> intermediare</w:t>
      </w:r>
      <w:r w:rsidR="003036AF" w:rsidRPr="00416422">
        <w:rPr>
          <w:lang w:val="ro-RO"/>
        </w:rPr>
        <w:t>/anuale</w:t>
      </w:r>
      <w:r w:rsidR="005920BF" w:rsidRPr="00416422">
        <w:rPr>
          <w:lang w:val="ro-RO"/>
        </w:rPr>
        <w:t>/finale</w:t>
      </w:r>
      <w:r w:rsidR="0038232B" w:rsidRPr="00416422">
        <w:rPr>
          <w:lang w:val="ro-RO"/>
        </w:rPr>
        <w:t>, prezentate î</w:t>
      </w:r>
      <w:r w:rsidR="00157150" w:rsidRPr="00416422">
        <w:rPr>
          <w:lang w:val="ro-RO"/>
        </w:rPr>
        <w:t xml:space="preserve">n </w:t>
      </w:r>
      <w:r w:rsidR="003036AF" w:rsidRPr="00416422">
        <w:rPr>
          <w:lang w:val="ro-RO"/>
        </w:rPr>
        <w:t xml:space="preserve"> </w:t>
      </w:r>
      <w:r w:rsidR="00157150" w:rsidRPr="00416422">
        <w:rPr>
          <w:lang w:val="ro-RO"/>
        </w:rPr>
        <w:t>Anexa IX – Procedură Raportare şi Monitorizare,</w:t>
      </w:r>
      <w:r w:rsidR="00157150" w:rsidRPr="008B3853">
        <w:rPr>
          <w:lang w:val="ro-RO"/>
        </w:rPr>
        <w:t xml:space="preserve"> </w:t>
      </w:r>
      <w:r w:rsidR="007D60D7" w:rsidRPr="00EB088E">
        <w:rPr>
          <w:lang w:val="ro-RO"/>
        </w:rPr>
        <w:t>f</w:t>
      </w:r>
      <w:r w:rsidR="00CF27A9" w:rsidRPr="00EB088E">
        <w:rPr>
          <w:lang w:val="ro-RO"/>
        </w:rPr>
        <w:t>ă</w:t>
      </w:r>
      <w:r w:rsidR="007D60D7" w:rsidRPr="00EB088E">
        <w:rPr>
          <w:lang w:val="ro-RO"/>
        </w:rPr>
        <w:t>r</w:t>
      </w:r>
      <w:r w:rsidR="00CF27A9" w:rsidRPr="00EB088E">
        <w:rPr>
          <w:lang w:val="ro-RO"/>
        </w:rPr>
        <w:t>ă</w:t>
      </w:r>
      <w:r w:rsidR="007D60D7" w:rsidRPr="00EB088E">
        <w:rPr>
          <w:lang w:val="ro-RO"/>
        </w:rPr>
        <w:t xml:space="preserve"> a emite factur</w:t>
      </w:r>
      <w:r w:rsidR="00CF27A9" w:rsidRPr="00EB088E">
        <w:rPr>
          <w:lang w:val="ro-RO"/>
        </w:rPr>
        <w:t>ă</w:t>
      </w:r>
      <w:r w:rsidR="00493280" w:rsidRPr="00EB088E">
        <w:rPr>
          <w:lang w:val="ro-RO"/>
        </w:rPr>
        <w:t xml:space="preserve">. Autoritatea </w:t>
      </w:r>
      <w:r w:rsidR="007D60D7" w:rsidRPr="008B2189">
        <w:rPr>
          <w:lang w:val="ro-RO"/>
        </w:rPr>
        <w:t>C</w:t>
      </w:r>
      <w:r w:rsidR="00493280" w:rsidRPr="008B2189">
        <w:rPr>
          <w:lang w:val="ro-RO"/>
        </w:rPr>
        <w:t>ontractantă emite ordin de plată</w:t>
      </w:r>
      <w:r w:rsidR="00157150">
        <w:rPr>
          <w:lang w:val="ro-RO"/>
        </w:rPr>
        <w:t xml:space="preserve"> pentru decontarea sumei eligibile.</w:t>
      </w:r>
    </w:p>
    <w:p w:rsidR="00C12EA6" w:rsidRPr="00EB088E" w:rsidRDefault="00BC4B4A" w:rsidP="00C12EA6">
      <w:pPr>
        <w:jc w:val="both"/>
        <w:rPr>
          <w:lang w:val="ro-RO"/>
        </w:rPr>
      </w:pPr>
      <w:r w:rsidRPr="008B2189">
        <w:rPr>
          <w:lang w:val="ro-RO"/>
        </w:rPr>
        <w:t>11.</w:t>
      </w:r>
      <w:r w:rsidR="00157150">
        <w:rPr>
          <w:lang w:val="ro-RO"/>
        </w:rPr>
        <w:t>3</w:t>
      </w:r>
      <w:r w:rsidR="007D60D7" w:rsidRPr="008B2189">
        <w:rPr>
          <w:b/>
          <w:lang w:val="ro-RO"/>
        </w:rPr>
        <w:t xml:space="preserve"> </w:t>
      </w:r>
      <w:r w:rsidRPr="008B2189">
        <w:rPr>
          <w:lang w:val="ro-RO"/>
        </w:rPr>
        <w:t>Reducerea sumelor pentru activităţi neefectuate</w:t>
      </w:r>
      <w:r w:rsidR="00157150">
        <w:rPr>
          <w:lang w:val="ro-RO"/>
        </w:rPr>
        <w:t>/cheltuieli neeligibile</w:t>
      </w:r>
      <w:r w:rsidRPr="008B2189">
        <w:rPr>
          <w:lang w:val="ro-RO"/>
        </w:rPr>
        <w:t xml:space="preserve"> se face din sumele stabilite în </w:t>
      </w:r>
      <w:r w:rsidR="009465D9" w:rsidRPr="008B2189">
        <w:rPr>
          <w:lang w:val="ro-RO"/>
        </w:rPr>
        <w:t>C</w:t>
      </w:r>
      <w:r w:rsidRPr="008B2189">
        <w:rPr>
          <w:lang w:val="ro-RO"/>
        </w:rPr>
        <w:t>ontract</w:t>
      </w:r>
      <w:r w:rsidR="00C168AC" w:rsidRPr="008B2189">
        <w:rPr>
          <w:lang w:val="ro-RO"/>
        </w:rPr>
        <w:t xml:space="preserve"> </w:t>
      </w:r>
      <w:r w:rsidRPr="009F7125">
        <w:rPr>
          <w:lang w:val="ro-RO"/>
        </w:rPr>
        <w:t>pentru acele activități.</w:t>
      </w:r>
    </w:p>
    <w:p w:rsidR="00493280" w:rsidRDefault="00493280" w:rsidP="00493280">
      <w:pPr>
        <w:jc w:val="both"/>
        <w:rPr>
          <w:lang w:val="ro-RO"/>
        </w:rPr>
      </w:pPr>
      <w:r w:rsidRPr="00EB088E">
        <w:rPr>
          <w:lang w:val="ro-RO"/>
        </w:rPr>
        <w:t>11.</w:t>
      </w:r>
      <w:r w:rsidR="00DF0DB6">
        <w:rPr>
          <w:lang w:val="ro-RO"/>
        </w:rPr>
        <w:t>4</w:t>
      </w:r>
      <w:r w:rsidRPr="00EB088E">
        <w:rPr>
          <w:lang w:val="ro-RO"/>
        </w:rPr>
        <w:t xml:space="preserve"> Orice altă sumă pe care Autoritatea </w:t>
      </w:r>
      <w:r w:rsidR="007D60D7" w:rsidRPr="00EB088E">
        <w:rPr>
          <w:lang w:val="ro-RO"/>
        </w:rPr>
        <w:t>C</w:t>
      </w:r>
      <w:r w:rsidRPr="00EB088E">
        <w:rPr>
          <w:lang w:val="ro-RO"/>
        </w:rPr>
        <w:t xml:space="preserve">ontractantă a plătit-o sau a dispus să fie plătită peste ceea ce </w:t>
      </w:r>
      <w:r w:rsidR="00D313E0" w:rsidRPr="00EB088E">
        <w:rPr>
          <w:lang w:val="ro-RO"/>
        </w:rPr>
        <w:t>C</w:t>
      </w:r>
      <w:r w:rsidRPr="00EB088E">
        <w:rPr>
          <w:lang w:val="ro-RO"/>
        </w:rPr>
        <w:t xml:space="preserve">ontractorul are dreptul, conform </w:t>
      </w:r>
      <w:r w:rsidR="009465D9" w:rsidRPr="00EB088E">
        <w:rPr>
          <w:lang w:val="ro-RO"/>
        </w:rPr>
        <w:t>C</w:t>
      </w:r>
      <w:r w:rsidRPr="00EB088E">
        <w:rPr>
          <w:lang w:val="ro-RO"/>
        </w:rPr>
        <w:t>ontractului</w:t>
      </w:r>
      <w:r w:rsidRPr="009F7125">
        <w:rPr>
          <w:lang w:val="ro-RO"/>
        </w:rPr>
        <w:t xml:space="preserve">, va fi rambursată de </w:t>
      </w:r>
      <w:r w:rsidR="00CF27A9" w:rsidRPr="009F7125">
        <w:rPr>
          <w:lang w:val="ro-RO"/>
        </w:rPr>
        <w:t>C</w:t>
      </w:r>
      <w:r w:rsidRPr="009F7125">
        <w:rPr>
          <w:lang w:val="ro-RO"/>
        </w:rPr>
        <w:t xml:space="preserve">ontractor </w:t>
      </w:r>
      <w:r w:rsidR="00CF27A9" w:rsidRPr="009F7125">
        <w:rPr>
          <w:lang w:val="ro-RO"/>
        </w:rPr>
        <w:t>A</w:t>
      </w:r>
      <w:r w:rsidRPr="009F7125">
        <w:rPr>
          <w:lang w:val="ro-RO"/>
        </w:rPr>
        <w:t xml:space="preserve">utorităţii </w:t>
      </w:r>
      <w:r w:rsidR="00CF27A9" w:rsidRPr="00EB088E">
        <w:rPr>
          <w:lang w:val="ro-RO"/>
        </w:rPr>
        <w:t>C</w:t>
      </w:r>
      <w:r w:rsidRPr="00EB088E">
        <w:rPr>
          <w:lang w:val="ro-RO"/>
        </w:rPr>
        <w:t xml:space="preserve">ontractante în decurs de </w:t>
      </w:r>
      <w:r w:rsidR="00DF0DB6">
        <w:rPr>
          <w:lang w:val="ro-RO"/>
        </w:rPr>
        <w:t xml:space="preserve">max. </w:t>
      </w:r>
      <w:r w:rsidRPr="00EB088E">
        <w:rPr>
          <w:lang w:val="ro-RO"/>
        </w:rPr>
        <w:t xml:space="preserve">10 de zile </w:t>
      </w:r>
      <w:r w:rsidR="0038232B">
        <w:rPr>
          <w:lang w:val="ro-RO"/>
        </w:rPr>
        <w:t>lucră</w:t>
      </w:r>
      <w:r w:rsidR="00DF0DB6">
        <w:rPr>
          <w:lang w:val="ro-RO"/>
        </w:rPr>
        <w:t xml:space="preserve">toare </w:t>
      </w:r>
      <w:r w:rsidRPr="00EB088E">
        <w:rPr>
          <w:lang w:val="ro-RO"/>
        </w:rPr>
        <w:t>de la primirea înştiinţării în ace</w:t>
      </w:r>
      <w:r w:rsidRPr="008B2189">
        <w:rPr>
          <w:lang w:val="ro-RO"/>
        </w:rPr>
        <w:t>st sens.</w:t>
      </w:r>
    </w:p>
    <w:p w:rsidR="00493280" w:rsidRPr="00EB088E" w:rsidRDefault="00493280" w:rsidP="00493280">
      <w:pPr>
        <w:jc w:val="both"/>
        <w:rPr>
          <w:lang w:val="ro-RO"/>
        </w:rPr>
      </w:pPr>
      <w:r w:rsidRPr="008B2189">
        <w:rPr>
          <w:lang w:val="ro-RO"/>
        </w:rPr>
        <w:t>11.</w:t>
      </w:r>
      <w:r w:rsidR="00DF0DB6">
        <w:rPr>
          <w:lang w:val="ro-RO"/>
        </w:rPr>
        <w:t>5</w:t>
      </w:r>
      <w:r w:rsidRPr="008B2189">
        <w:rPr>
          <w:lang w:val="ro-RO"/>
        </w:rPr>
        <w:t xml:space="preserve"> Autoritatea </w:t>
      </w:r>
      <w:r w:rsidR="00CF27A9" w:rsidRPr="008B2189">
        <w:rPr>
          <w:lang w:val="ro-RO"/>
        </w:rPr>
        <w:t>C</w:t>
      </w:r>
      <w:r w:rsidRPr="008B2189">
        <w:rPr>
          <w:lang w:val="ro-RO"/>
        </w:rPr>
        <w:t xml:space="preserve">ontractantă poate suspenda în întregime sau parţial, plăţile datorate </w:t>
      </w:r>
      <w:r w:rsidR="00D313E0" w:rsidRPr="008B2189">
        <w:rPr>
          <w:lang w:val="ro-RO"/>
        </w:rPr>
        <w:t>C</w:t>
      </w:r>
      <w:r w:rsidRPr="008B2189">
        <w:rPr>
          <w:lang w:val="ro-RO"/>
        </w:rPr>
        <w:t xml:space="preserve">ontractorului în cadrul </w:t>
      </w:r>
      <w:r w:rsidR="009465D9" w:rsidRPr="008B2189">
        <w:rPr>
          <w:lang w:val="ro-RO"/>
        </w:rPr>
        <w:t>C</w:t>
      </w:r>
      <w:r w:rsidRPr="008B2189">
        <w:rPr>
          <w:lang w:val="ro-RO"/>
        </w:rPr>
        <w:t>ontractului</w:t>
      </w:r>
      <w:r w:rsidRPr="00EB088E">
        <w:rPr>
          <w:lang w:val="ro-RO"/>
        </w:rPr>
        <w:t xml:space="preserve">, dacă vreunul dintre următoarele evenimente apare şi persistă: </w:t>
      </w:r>
    </w:p>
    <w:p w:rsidR="00493280" w:rsidRPr="009F7125" w:rsidRDefault="008120CE" w:rsidP="008120CE">
      <w:pPr>
        <w:jc w:val="both"/>
        <w:rPr>
          <w:lang w:val="ro-RO"/>
        </w:rPr>
      </w:pPr>
      <w:r>
        <w:rPr>
          <w:lang w:val="ro-RO"/>
        </w:rPr>
        <w:t xml:space="preserve">      a) </w:t>
      </w:r>
      <w:r w:rsidR="00CD66F1" w:rsidRPr="009F7125">
        <w:rPr>
          <w:lang w:val="ro-RO"/>
        </w:rPr>
        <w:t>C</w:t>
      </w:r>
      <w:r w:rsidR="00493280" w:rsidRPr="009F7125">
        <w:rPr>
          <w:lang w:val="ro-RO"/>
        </w:rPr>
        <w:t xml:space="preserve">ontractorul nu-şi realizează obligaţiile contractuale care îi revin în executarea </w:t>
      </w:r>
      <w:r w:rsidR="00CF27A9" w:rsidRPr="009F7125">
        <w:rPr>
          <w:lang w:val="ro-RO"/>
        </w:rPr>
        <w:t>C</w:t>
      </w:r>
      <w:r w:rsidR="00493280" w:rsidRPr="009F7125">
        <w:rPr>
          <w:lang w:val="ro-RO"/>
        </w:rPr>
        <w:t>ontractului</w:t>
      </w:r>
      <w:r w:rsidR="00155BC4">
        <w:rPr>
          <w:lang w:val="ro-RO"/>
        </w:rPr>
        <w:t>;</w:t>
      </w:r>
      <w:r w:rsidR="00493280" w:rsidRPr="009F7125">
        <w:rPr>
          <w:lang w:val="ro-RO"/>
        </w:rPr>
        <w:t xml:space="preserve"> </w:t>
      </w:r>
    </w:p>
    <w:p w:rsidR="008120CE" w:rsidRDefault="008120CE" w:rsidP="008120CE">
      <w:pPr>
        <w:jc w:val="both"/>
        <w:rPr>
          <w:lang w:val="ro-RO"/>
        </w:rPr>
      </w:pPr>
      <w:r>
        <w:rPr>
          <w:lang w:val="ro-RO"/>
        </w:rPr>
        <w:t xml:space="preserve">      b) </w:t>
      </w:r>
      <w:r w:rsidR="00493280" w:rsidRPr="009F7125">
        <w:rPr>
          <w:lang w:val="ro-RO"/>
        </w:rPr>
        <w:t>orice alt eveniment care p</w:t>
      </w:r>
      <w:r w:rsidR="00CD66F1" w:rsidRPr="009F7125">
        <w:rPr>
          <w:lang w:val="ro-RO"/>
        </w:rPr>
        <w:t xml:space="preserve">oate periclita buna execuţie a </w:t>
      </w:r>
      <w:r w:rsidR="009465D9" w:rsidRPr="009F7125">
        <w:rPr>
          <w:lang w:val="ro-RO"/>
        </w:rPr>
        <w:t>C</w:t>
      </w:r>
      <w:r w:rsidR="00CD66F1" w:rsidRPr="009F7125">
        <w:rPr>
          <w:lang w:val="ro-RO"/>
        </w:rPr>
        <w:t>ontractului, imputabil C</w:t>
      </w:r>
      <w:r w:rsidR="00493280" w:rsidRPr="009F7125">
        <w:rPr>
          <w:lang w:val="ro-RO"/>
        </w:rPr>
        <w:t>ont</w:t>
      </w:r>
      <w:r w:rsidR="00CD66F1" w:rsidRPr="009F7125">
        <w:rPr>
          <w:lang w:val="ro-RO"/>
        </w:rPr>
        <w:t xml:space="preserve">ractorului, </w:t>
      </w:r>
      <w:r>
        <w:rPr>
          <w:lang w:val="ro-RO"/>
        </w:rPr>
        <w:t xml:space="preserve"> </w:t>
      </w:r>
    </w:p>
    <w:p w:rsidR="00493280" w:rsidRPr="00EB088E" w:rsidRDefault="008120CE" w:rsidP="008120CE">
      <w:pPr>
        <w:jc w:val="both"/>
        <w:rPr>
          <w:lang w:val="ro-RO"/>
        </w:rPr>
      </w:pPr>
      <w:r>
        <w:rPr>
          <w:lang w:val="ro-RO"/>
        </w:rPr>
        <w:t xml:space="preserve">      inclusiv greşelile </w:t>
      </w:r>
      <w:r w:rsidR="00CD66F1" w:rsidRPr="009F7125">
        <w:rPr>
          <w:lang w:val="ro-RO"/>
        </w:rPr>
        <w:t>C</w:t>
      </w:r>
      <w:r w:rsidR="00493280" w:rsidRPr="00EB088E">
        <w:rPr>
          <w:lang w:val="ro-RO"/>
        </w:rPr>
        <w:t xml:space="preserve">ontractorului, descoperite în timpul controalelor verificărilor efectuate. </w:t>
      </w:r>
    </w:p>
    <w:p w:rsidR="000824C6" w:rsidRDefault="00493280" w:rsidP="00493280">
      <w:pPr>
        <w:jc w:val="both"/>
        <w:rPr>
          <w:lang w:val="ro-RO"/>
        </w:rPr>
      </w:pPr>
      <w:r w:rsidRPr="008B2189">
        <w:rPr>
          <w:lang w:val="ro-RO"/>
        </w:rPr>
        <w:t>11.</w:t>
      </w:r>
      <w:r w:rsidR="00DF0DB6">
        <w:rPr>
          <w:lang w:val="ro-RO"/>
        </w:rPr>
        <w:t>6</w:t>
      </w:r>
      <w:r w:rsidRPr="008B2189">
        <w:rPr>
          <w:lang w:val="ro-RO"/>
        </w:rPr>
        <w:t xml:space="preserve"> Contractorul nu este îndreptăţit la plată, dacă el este împiedicat, din cauze de forţ</w:t>
      </w:r>
      <w:r w:rsidR="00CF27A9" w:rsidRPr="008B2189">
        <w:rPr>
          <w:lang w:val="ro-RO"/>
        </w:rPr>
        <w:t>ă</w:t>
      </w:r>
      <w:r w:rsidRPr="008B2189">
        <w:rPr>
          <w:lang w:val="ro-RO"/>
        </w:rPr>
        <w:t xml:space="preserve"> majoră, să-şi îndeplinească obligaţiile contractuale. Realizarea doar parţială a oricăror sarcini are drept rezultat plata parţială.</w:t>
      </w:r>
    </w:p>
    <w:p w:rsidR="00A7683D" w:rsidRPr="007A6A80" w:rsidRDefault="00A7683D" w:rsidP="00A7683D">
      <w:pPr>
        <w:jc w:val="both"/>
      </w:pPr>
      <w:r w:rsidRPr="007A6A80">
        <w:rPr>
          <w:lang w:val="ro-RO"/>
        </w:rPr>
        <w:t>11.7</w:t>
      </w:r>
      <w:r w:rsidRPr="007A6A80">
        <w:t xml:space="preserve"> In situatia in care se vor inregistra economii la bugetul de stat pe perioada contractului de finantare, decontarea pentru alte surse externe atrase (CE) se va face proportional atat cu cota de finantare asigurata de la bugetul de stat cat si din alte surse atrase (cofinantare).</w:t>
      </w:r>
    </w:p>
    <w:p w:rsidR="00A7683D" w:rsidRPr="007A6A80" w:rsidRDefault="00A7683D" w:rsidP="00A7683D">
      <w:pPr>
        <w:jc w:val="both"/>
      </w:pPr>
      <w:r w:rsidRPr="007A6A80">
        <w:t>11.8 Plata din alte surse externe atrase (CE)</w:t>
      </w:r>
      <w:r w:rsidRPr="007A6A80">
        <w:rPr>
          <w:rStyle w:val="FootnoteReference"/>
        </w:rPr>
        <w:footnoteReference w:id="19"/>
      </w:r>
      <w:r w:rsidRPr="007A6A80">
        <w:t xml:space="preserve"> se </w:t>
      </w:r>
      <w:proofErr w:type="gramStart"/>
      <w:r w:rsidRPr="007A6A80">
        <w:t>va</w:t>
      </w:r>
      <w:proofErr w:type="gramEnd"/>
      <w:r w:rsidRPr="007A6A80">
        <w:t xml:space="preserve"> face:</w:t>
      </w:r>
    </w:p>
    <w:p w:rsidR="00A7683D" w:rsidRPr="007A6A80" w:rsidRDefault="00A7683D" w:rsidP="00A7683D">
      <w:pPr>
        <w:jc w:val="both"/>
        <w:rPr>
          <w:lang w:val="ro-RO"/>
        </w:rPr>
      </w:pPr>
      <w:r w:rsidRPr="007A6A80">
        <w:rPr>
          <w:lang w:val="ro-RO"/>
        </w:rPr>
        <w:t>a) Intr-o singura transa la sfarsitul fiecarui an calendaristic, conform Anexei IV Esalonarea platilor, efectuate in termen de maxim 15 zile lucratoare de la data avizarii in mod favorabil a documentelor de raportare de catre Autoritatea Contractanta si/sau Secretariatul Comun al apelului la, data inscrisa pe documentele avizate, in baza documentelor de raportare;</w:t>
      </w:r>
    </w:p>
    <w:p w:rsidR="00A7683D" w:rsidRDefault="00A7683D" w:rsidP="00C12EA6">
      <w:pPr>
        <w:jc w:val="both"/>
        <w:rPr>
          <w:lang w:val="ro-RO"/>
        </w:rPr>
      </w:pPr>
      <w:r w:rsidRPr="007A6A80">
        <w:rPr>
          <w:lang w:val="ro-RO"/>
        </w:rPr>
        <w:t>b) Pentru valoarea platita din aceasta sursa externa atrasa (CE) Contractorul nu va beneficia de avans.</w:t>
      </w:r>
    </w:p>
    <w:p w:rsidR="00A7683D" w:rsidRPr="008B2189" w:rsidRDefault="00A7683D" w:rsidP="00C12EA6">
      <w:pPr>
        <w:jc w:val="both"/>
        <w:rPr>
          <w:lang w:val="ro-RO"/>
        </w:rPr>
      </w:pPr>
    </w:p>
    <w:p w:rsidR="00AD117E" w:rsidRPr="008B2189" w:rsidRDefault="00AD117E" w:rsidP="00AD117E">
      <w:pPr>
        <w:rPr>
          <w:b/>
          <w:lang w:val="ro-RO"/>
        </w:rPr>
      </w:pPr>
      <w:r w:rsidRPr="008B2189">
        <w:rPr>
          <w:b/>
          <w:lang w:val="ro-RO"/>
        </w:rPr>
        <w:t>Art.12 Fiscalitate</w:t>
      </w:r>
    </w:p>
    <w:p w:rsidR="00B10B57" w:rsidRPr="00416422" w:rsidRDefault="00B10B57" w:rsidP="00B10B57">
      <w:pPr>
        <w:jc w:val="both"/>
        <w:rPr>
          <w:lang w:val="ro-RO"/>
        </w:rPr>
      </w:pPr>
      <w:r w:rsidRPr="008B2189">
        <w:rPr>
          <w:lang w:val="ro-RO"/>
        </w:rPr>
        <w:t>12.1</w:t>
      </w:r>
      <w:r w:rsidRPr="008B2189">
        <w:rPr>
          <w:b/>
          <w:lang w:val="ro-RO"/>
        </w:rPr>
        <w:t xml:space="preserve"> </w:t>
      </w:r>
      <w:r w:rsidRPr="008B2189">
        <w:rPr>
          <w:lang w:val="ro-RO"/>
        </w:rPr>
        <w:t>Autoritatea Contractantă decontează, pe baza documentelor</w:t>
      </w:r>
      <w:r w:rsidR="0038232B">
        <w:rPr>
          <w:lang w:val="ro-RO"/>
        </w:rPr>
        <w:t xml:space="preserve"> de raportare precizate </w:t>
      </w:r>
      <w:r w:rsidR="0038232B" w:rsidRPr="00416422">
        <w:rPr>
          <w:lang w:val="ro-RO"/>
        </w:rPr>
        <w:t>î</w:t>
      </w:r>
      <w:r w:rsidR="00DF0DB6" w:rsidRPr="00416422">
        <w:rPr>
          <w:lang w:val="ro-RO"/>
        </w:rPr>
        <w:t xml:space="preserve">n </w:t>
      </w:r>
      <w:r w:rsidR="00E00ED4" w:rsidRPr="00416422">
        <w:rPr>
          <w:lang w:val="ro-RO"/>
        </w:rPr>
        <w:t>Anex</w:t>
      </w:r>
      <w:r w:rsidR="00DF0DB6" w:rsidRPr="00416422">
        <w:rPr>
          <w:lang w:val="ro-RO"/>
        </w:rPr>
        <w:t>a</w:t>
      </w:r>
      <w:r w:rsidR="00E00ED4" w:rsidRPr="00416422">
        <w:rPr>
          <w:lang w:val="ro-RO"/>
        </w:rPr>
        <w:t xml:space="preserve"> IX –</w:t>
      </w:r>
      <w:r w:rsidR="00133C80" w:rsidRPr="00416422">
        <w:rPr>
          <w:lang w:val="ro-RO"/>
        </w:rPr>
        <w:t xml:space="preserve"> Procedură Raportare ş</w:t>
      </w:r>
      <w:r w:rsidR="00E00ED4" w:rsidRPr="00416422">
        <w:rPr>
          <w:lang w:val="ro-RO"/>
        </w:rPr>
        <w:t>i Monitorizare</w:t>
      </w:r>
      <w:r w:rsidR="00DF0DB6" w:rsidRPr="00416422">
        <w:rPr>
          <w:lang w:val="ro-RO"/>
        </w:rPr>
        <w:t>,</w:t>
      </w:r>
      <w:r w:rsidR="00E00ED4" w:rsidRPr="00416422">
        <w:rPr>
          <w:lang w:val="ro-RO"/>
        </w:rPr>
        <w:t xml:space="preserve"> </w:t>
      </w:r>
      <w:r w:rsidRPr="00416422">
        <w:rPr>
          <w:lang w:val="ro-RO"/>
        </w:rPr>
        <w:t>prezentate de către Contractor, toate cheltuielile Contractorului ocazionate de plata obligaţiilor care decurg din reglementările fiscale în vigoare, cheltuieli aferente serviciilor executate în cadrul prezentului Contract.</w:t>
      </w:r>
    </w:p>
    <w:p w:rsidR="00D430C9" w:rsidRPr="00416422" w:rsidRDefault="00B10B57" w:rsidP="00D430C9">
      <w:pPr>
        <w:jc w:val="both"/>
        <w:rPr>
          <w:lang w:val="fr-FR"/>
        </w:rPr>
      </w:pPr>
      <w:r w:rsidRPr="00416422">
        <w:rPr>
          <w:lang w:val="ro-RO"/>
        </w:rPr>
        <w:t>12.2</w:t>
      </w:r>
      <w:r w:rsidR="00D430C9" w:rsidRPr="00416422">
        <w:rPr>
          <w:lang w:val="ro-RO"/>
        </w:rPr>
        <w:t xml:space="preserve"> Operaţiunile efectuate în </w:t>
      </w:r>
      <w:r w:rsidR="0038232B" w:rsidRPr="00416422">
        <w:rPr>
          <w:lang w:val="ro-RO"/>
        </w:rPr>
        <w:t xml:space="preserve">cadrul proiectelor de cercetare </w:t>
      </w:r>
      <w:r w:rsidR="0038232B" w:rsidRPr="00416422">
        <w:rPr>
          <w:lang w:val="en-US"/>
        </w:rPr>
        <w:t xml:space="preserve">– </w:t>
      </w:r>
      <w:r w:rsidR="00D430C9" w:rsidRPr="00416422">
        <w:rPr>
          <w:lang w:val="ro-RO"/>
        </w:rPr>
        <w:t xml:space="preserve">dezvoltare şi inovare nu se cuprind în sfera TVA dacă rezultatele cercetării nu sunt transferate altei persoane. </w:t>
      </w:r>
      <w:r w:rsidR="00D430C9" w:rsidRPr="00416422">
        <w:rPr>
          <w:lang w:val="fr-FR"/>
        </w:rPr>
        <w:t>Dreptul de deducere pentru achiziţiile destinate realizării proiectelor de cercetare</w:t>
      </w:r>
      <w:r w:rsidR="007601EE" w:rsidRPr="00416422">
        <w:rPr>
          <w:lang w:val="fr-FR"/>
        </w:rPr>
        <w:t xml:space="preserve"> – </w:t>
      </w:r>
      <w:r w:rsidR="00D430C9" w:rsidRPr="00416422">
        <w:rPr>
          <w:lang w:val="fr-FR"/>
        </w:rPr>
        <w:t xml:space="preserve">dezvoltare şi inovare se exercită în limitele şi în condiţiile prevăzute </w:t>
      </w:r>
      <w:proofErr w:type="gramStart"/>
      <w:r w:rsidR="00D430C9" w:rsidRPr="00416422">
        <w:rPr>
          <w:lang w:val="fr-FR"/>
        </w:rPr>
        <w:t>la</w:t>
      </w:r>
      <w:proofErr w:type="gramEnd"/>
      <w:r w:rsidR="007601EE" w:rsidRPr="00416422">
        <w:rPr>
          <w:lang w:val="fr-FR"/>
        </w:rPr>
        <w:t xml:space="preserve"> </w:t>
      </w:r>
      <w:r w:rsidR="00D430C9" w:rsidRPr="00416422">
        <w:rPr>
          <w:lang w:val="fr-FR"/>
        </w:rPr>
        <w:t>art. 297</w:t>
      </w:r>
      <w:r w:rsidR="007601EE" w:rsidRPr="00416422">
        <w:rPr>
          <w:lang w:val="fr-FR"/>
        </w:rPr>
        <w:t xml:space="preserve"> – </w:t>
      </w:r>
      <w:r w:rsidR="00D430C9" w:rsidRPr="00416422">
        <w:rPr>
          <w:lang w:val="fr-FR"/>
        </w:rPr>
        <w:t>300 din Codul fiscal.</w:t>
      </w:r>
    </w:p>
    <w:p w:rsidR="00D430C9" w:rsidRPr="00416422" w:rsidRDefault="00B10B57" w:rsidP="00D430C9">
      <w:pPr>
        <w:jc w:val="both"/>
        <w:rPr>
          <w:lang w:val="ro-RO"/>
        </w:rPr>
      </w:pPr>
      <w:r w:rsidRPr="00416422">
        <w:rPr>
          <w:lang w:val="ro-RO"/>
        </w:rPr>
        <w:t>12.3</w:t>
      </w:r>
      <w:r w:rsidR="00D430C9" w:rsidRPr="00416422">
        <w:rPr>
          <w:b/>
          <w:lang w:val="ro-RO"/>
        </w:rPr>
        <w:t xml:space="preserve"> </w:t>
      </w:r>
      <w:r w:rsidR="00D430C9" w:rsidRPr="00416422">
        <w:rPr>
          <w:lang w:val="ro-RO"/>
        </w:rPr>
        <w:t>Contractorul este răspunzător de respectarea legislaţiei fiscale naţionale</w:t>
      </w:r>
      <w:r w:rsidR="00E46DD5" w:rsidRPr="00416422">
        <w:rPr>
          <w:lang w:val="ro-RO"/>
        </w:rPr>
        <w:t xml:space="preserve">, </w:t>
      </w:r>
      <w:r w:rsidR="003A73ED" w:rsidRPr="00416422">
        <w:rPr>
          <w:lang w:val="ro-RO"/>
        </w:rPr>
        <w:t>aplicabile categoriei sale de persoană juridică.</w:t>
      </w:r>
    </w:p>
    <w:p w:rsidR="00A031AE" w:rsidRPr="008B2189" w:rsidRDefault="00A031AE" w:rsidP="00AD117E">
      <w:pPr>
        <w:jc w:val="both"/>
        <w:rPr>
          <w:b/>
          <w:lang w:val="ro-RO"/>
        </w:rPr>
      </w:pPr>
    </w:p>
    <w:p w:rsidR="00AD117E" w:rsidRPr="008B2189" w:rsidRDefault="00AD117E" w:rsidP="00AD117E">
      <w:pPr>
        <w:jc w:val="both"/>
        <w:rPr>
          <w:b/>
          <w:lang w:val="ro-RO"/>
        </w:rPr>
      </w:pPr>
      <w:r w:rsidRPr="008B2189">
        <w:rPr>
          <w:b/>
          <w:lang w:val="ro-RO"/>
        </w:rPr>
        <w:lastRenderedPageBreak/>
        <w:t>Art.13 Dispoziţii privind cheltuielile</w:t>
      </w:r>
    </w:p>
    <w:p w:rsidR="009157F7" w:rsidRPr="00416422" w:rsidRDefault="004428E0" w:rsidP="009157F7">
      <w:pPr>
        <w:jc w:val="both"/>
        <w:rPr>
          <w:lang w:val="ro-RO"/>
        </w:rPr>
      </w:pPr>
      <w:r w:rsidRPr="008B2189">
        <w:rPr>
          <w:lang w:val="ro-RO"/>
        </w:rPr>
        <w:t>13.1</w:t>
      </w:r>
      <w:r w:rsidR="0097397C" w:rsidRPr="008B2189">
        <w:rPr>
          <w:lang w:val="ro-RO"/>
        </w:rPr>
        <w:t xml:space="preserve"> </w:t>
      </w:r>
      <w:r w:rsidR="009157F7" w:rsidRPr="008B2189">
        <w:rPr>
          <w:lang w:val="ro-RO"/>
        </w:rPr>
        <w:t xml:space="preserve">Contractorul are obligaţia de a utiliza sumele prevăzute în Anexa </w:t>
      </w:r>
      <w:r w:rsidR="00256626" w:rsidRPr="008B2189">
        <w:rPr>
          <w:lang w:val="ro-RO"/>
        </w:rPr>
        <w:t>III</w:t>
      </w:r>
      <w:r w:rsidR="0097397C" w:rsidRPr="008B2189">
        <w:rPr>
          <w:lang w:val="ro-RO"/>
        </w:rPr>
        <w:t xml:space="preserve"> </w:t>
      </w:r>
      <w:r w:rsidR="009157F7" w:rsidRPr="008B2189">
        <w:rPr>
          <w:lang w:val="ro-RO"/>
        </w:rPr>
        <w:t xml:space="preserve">la Contract - Devizul cadru, exclusiv pentru realizarea </w:t>
      </w:r>
      <w:r w:rsidR="0097397C" w:rsidRPr="008B2189">
        <w:rPr>
          <w:lang w:val="ro-RO"/>
        </w:rPr>
        <w:t>activit</w:t>
      </w:r>
      <w:r w:rsidR="00CF27A9" w:rsidRPr="008B2189">
        <w:rPr>
          <w:lang w:val="ro-RO"/>
        </w:rPr>
        <w:t>ăț</w:t>
      </w:r>
      <w:r w:rsidR="0097397C" w:rsidRPr="008B2189">
        <w:rPr>
          <w:lang w:val="ro-RO"/>
        </w:rPr>
        <w:t xml:space="preserve">ilor </w:t>
      </w:r>
      <w:r w:rsidR="009157F7" w:rsidRPr="008B2189">
        <w:rPr>
          <w:lang w:val="ro-RO"/>
        </w:rPr>
        <w:t xml:space="preserve">prevăzute în Contract. Dacă situaţia o impune, </w:t>
      </w:r>
      <w:r w:rsidR="0097397C" w:rsidRPr="008B2189">
        <w:rPr>
          <w:lang w:val="ro-RO"/>
        </w:rPr>
        <w:t>pe parcursul proiectului se pot face realoc</w:t>
      </w:r>
      <w:r w:rsidR="00CF27A9" w:rsidRPr="008B2189">
        <w:rPr>
          <w:lang w:val="ro-RO"/>
        </w:rPr>
        <w:t>ă</w:t>
      </w:r>
      <w:r w:rsidR="0097397C" w:rsidRPr="008B2189">
        <w:rPr>
          <w:lang w:val="ro-RO"/>
        </w:rPr>
        <w:t xml:space="preserve">ri </w:t>
      </w:r>
      <w:r w:rsidR="00CF27A9" w:rsidRPr="008B2189">
        <w:rPr>
          <w:lang w:val="ro-RO"/>
        </w:rPr>
        <w:t>î</w:t>
      </w:r>
      <w:r w:rsidR="0097397C" w:rsidRPr="008B2189">
        <w:rPr>
          <w:lang w:val="ro-RO"/>
        </w:rPr>
        <w:t xml:space="preserve">ntre categoriile de cheltuieli: </w:t>
      </w:r>
      <w:r w:rsidR="00C6463F" w:rsidRPr="008B2189">
        <w:rPr>
          <w:lang w:val="ro-RO"/>
        </w:rPr>
        <w:t>cheltuieli cu per</w:t>
      </w:r>
      <w:r w:rsidR="008B2189">
        <w:rPr>
          <w:lang w:val="ro-RO"/>
        </w:rPr>
        <w:t>sonalul, cheltuieli de logistică</w:t>
      </w:r>
      <w:r w:rsidR="00C6463F" w:rsidRPr="008B2189">
        <w:rPr>
          <w:lang w:val="ro-RO"/>
        </w:rPr>
        <w:t xml:space="preserve"> </w:t>
      </w:r>
      <w:r w:rsidR="00CF27A9" w:rsidRPr="008B2189">
        <w:rPr>
          <w:lang w:val="ro-RO"/>
        </w:rPr>
        <w:t>ș</w:t>
      </w:r>
      <w:r w:rsidR="00C6463F" w:rsidRPr="008B2189">
        <w:rPr>
          <w:lang w:val="ro-RO"/>
        </w:rPr>
        <w:t>i cheltuieli de deplasare f</w:t>
      </w:r>
      <w:r w:rsidR="00CF27A9" w:rsidRPr="008B2189">
        <w:rPr>
          <w:lang w:val="ro-RO"/>
        </w:rPr>
        <w:t>ă</w:t>
      </w:r>
      <w:r w:rsidR="00C6463F" w:rsidRPr="008B2189">
        <w:rPr>
          <w:lang w:val="ro-RO"/>
        </w:rPr>
        <w:t>r</w:t>
      </w:r>
      <w:r w:rsidR="00CF27A9" w:rsidRPr="008B2189">
        <w:rPr>
          <w:lang w:val="ro-RO"/>
        </w:rPr>
        <w:t>ă</w:t>
      </w:r>
      <w:r w:rsidR="00C6463F" w:rsidRPr="008B2189">
        <w:rPr>
          <w:lang w:val="ro-RO"/>
        </w:rPr>
        <w:t xml:space="preserve"> o aprobare prealabil</w:t>
      </w:r>
      <w:r w:rsidR="00CF27A9" w:rsidRPr="008B2189">
        <w:rPr>
          <w:lang w:val="ro-RO"/>
        </w:rPr>
        <w:t>ă</w:t>
      </w:r>
      <w:r w:rsidR="00C6463F" w:rsidRPr="008B2189">
        <w:rPr>
          <w:lang w:val="ro-RO"/>
        </w:rPr>
        <w:t xml:space="preserve">, </w:t>
      </w:r>
      <w:r w:rsidR="00CF27A9" w:rsidRPr="008B2189">
        <w:rPr>
          <w:lang w:val="ro-RO"/>
        </w:rPr>
        <w:t>C</w:t>
      </w:r>
      <w:r w:rsidR="009157F7" w:rsidRPr="008B2189">
        <w:rPr>
          <w:lang w:val="ro-RO"/>
        </w:rPr>
        <w:t xml:space="preserve">ontractorul poate efectua realocări, cu condiţia ca suma realocărilor (suma realocărilor pozitive să fie egală cu suma realocărilor negative) să nu depăşească 15% din </w:t>
      </w:r>
      <w:r w:rsidR="0097397C" w:rsidRPr="008B2189">
        <w:rPr>
          <w:lang w:val="ro-RO"/>
        </w:rPr>
        <w:t>valoarea total</w:t>
      </w:r>
      <w:r w:rsidR="00CF27A9" w:rsidRPr="008B2189">
        <w:rPr>
          <w:lang w:val="ro-RO"/>
        </w:rPr>
        <w:t>ă</w:t>
      </w:r>
      <w:r w:rsidR="0097397C" w:rsidRPr="008B2189">
        <w:rPr>
          <w:lang w:val="ro-RO"/>
        </w:rPr>
        <w:t xml:space="preserve"> finan</w:t>
      </w:r>
      <w:r w:rsidR="00CF27A9" w:rsidRPr="008B2189">
        <w:rPr>
          <w:lang w:val="ro-RO"/>
        </w:rPr>
        <w:t>ț</w:t>
      </w:r>
      <w:r w:rsidR="0097397C" w:rsidRPr="008B2189">
        <w:rPr>
          <w:lang w:val="ro-RO"/>
        </w:rPr>
        <w:t>at</w:t>
      </w:r>
      <w:r w:rsidR="00CF27A9" w:rsidRPr="008B2189">
        <w:rPr>
          <w:lang w:val="ro-RO"/>
        </w:rPr>
        <w:t>ă</w:t>
      </w:r>
      <w:r w:rsidR="0097397C" w:rsidRPr="008B2189">
        <w:rPr>
          <w:lang w:val="ro-RO"/>
        </w:rPr>
        <w:t xml:space="preserve"> de la bugetul de stat.</w:t>
      </w:r>
      <w:r w:rsidR="00BD014D">
        <w:rPr>
          <w:lang w:val="ro-RO"/>
        </w:rPr>
        <w:t xml:space="preserve"> </w:t>
      </w:r>
      <w:r w:rsidR="00BD014D" w:rsidRPr="00416422">
        <w:rPr>
          <w:lang w:val="ro-RO"/>
        </w:rPr>
        <w:t>În cazul în care realocarea depaşeşte 15% din valoarea totală finanţată de la bugetul de stat</w:t>
      </w:r>
      <w:r w:rsidR="006768ED" w:rsidRPr="00416422">
        <w:rPr>
          <w:lang w:val="ro-RO"/>
        </w:rPr>
        <w:t xml:space="preserve">, aceasta </w:t>
      </w:r>
      <w:r w:rsidR="00BD014D" w:rsidRPr="00416422">
        <w:rPr>
          <w:lang w:val="ro-RO"/>
        </w:rPr>
        <w:t>se va face cu notificare</w:t>
      </w:r>
      <w:r w:rsidR="00994D7E" w:rsidRPr="00416422">
        <w:rPr>
          <w:lang w:val="ro-RO"/>
        </w:rPr>
        <w:t xml:space="preserve"> transmisă </w:t>
      </w:r>
      <w:r w:rsidR="00814A91" w:rsidRPr="00416422">
        <w:rPr>
          <w:lang w:val="ro-RO"/>
        </w:rPr>
        <w:t>în prealabil către Autoritatea C</w:t>
      </w:r>
      <w:r w:rsidR="00994D7E" w:rsidRPr="00416422">
        <w:rPr>
          <w:lang w:val="ro-RO"/>
        </w:rPr>
        <w:t>ontractantă</w:t>
      </w:r>
      <w:r w:rsidR="00DF0DB6" w:rsidRPr="00416422">
        <w:rPr>
          <w:lang w:val="ro-RO"/>
        </w:rPr>
        <w:t>,</w:t>
      </w:r>
      <w:r w:rsidR="00844992" w:rsidRPr="00416422">
        <w:rPr>
          <w:lang w:val="ro-RO"/>
        </w:rPr>
        <w:t xml:space="preserve"> spre aprobare</w:t>
      </w:r>
      <w:r w:rsidR="006768ED" w:rsidRPr="00416422">
        <w:rPr>
          <w:lang w:val="ro-RO"/>
        </w:rPr>
        <w:t>.</w:t>
      </w:r>
    </w:p>
    <w:p w:rsidR="00F11541" w:rsidRPr="00416422" w:rsidRDefault="004428E0" w:rsidP="00F11541">
      <w:pPr>
        <w:jc w:val="both"/>
        <w:rPr>
          <w:lang w:val="ro-RO"/>
        </w:rPr>
      </w:pPr>
      <w:r w:rsidRPr="008B2189">
        <w:rPr>
          <w:lang w:val="ro-RO"/>
        </w:rPr>
        <w:t>13.2</w:t>
      </w:r>
      <w:r w:rsidR="0097397C" w:rsidRPr="008B2189">
        <w:rPr>
          <w:lang w:val="ro-RO"/>
        </w:rPr>
        <w:t xml:space="preserve"> </w:t>
      </w:r>
      <w:r w:rsidR="009157F7" w:rsidRPr="008B2189">
        <w:rPr>
          <w:lang w:val="ro-RO"/>
        </w:rPr>
        <w:t>Categoriile de cheltuieli care se pot suport</w:t>
      </w:r>
      <w:r w:rsidR="00CF27A9" w:rsidRPr="008B2189">
        <w:rPr>
          <w:lang w:val="ro-RO"/>
        </w:rPr>
        <w:t>a</w:t>
      </w:r>
      <w:r w:rsidR="009157F7" w:rsidRPr="008B2189">
        <w:rPr>
          <w:lang w:val="ro-RO"/>
        </w:rPr>
        <w:t xml:space="preserve"> din bugetul Autorității </w:t>
      </w:r>
      <w:r w:rsidR="00CF27A9" w:rsidRPr="008B2189">
        <w:rPr>
          <w:lang w:val="ro-RO"/>
        </w:rPr>
        <w:t>C</w:t>
      </w:r>
      <w:r w:rsidR="009157F7" w:rsidRPr="008B2189">
        <w:rPr>
          <w:lang w:val="ro-RO"/>
        </w:rPr>
        <w:t>ontractante în vederea realizării proiectului sunt prevăzute în Normele</w:t>
      </w:r>
      <w:r w:rsidR="0097397C" w:rsidRPr="008B2189">
        <w:rPr>
          <w:lang w:val="ro-RO"/>
        </w:rPr>
        <w:t xml:space="preserve"> metodologice privind stabilirea categoriilor de cheltuieli pentru activit</w:t>
      </w:r>
      <w:r w:rsidR="00CF27A9" w:rsidRPr="008B2189">
        <w:rPr>
          <w:lang w:val="ro-RO"/>
        </w:rPr>
        <w:t>ăț</w:t>
      </w:r>
      <w:r w:rsidR="0097397C" w:rsidRPr="008B2189">
        <w:rPr>
          <w:lang w:val="ro-RO"/>
        </w:rPr>
        <w:t xml:space="preserve">i de cercetare dezvoltare </w:t>
      </w:r>
      <w:r w:rsidR="00CF27A9" w:rsidRPr="008B2189">
        <w:rPr>
          <w:lang w:val="ro-RO"/>
        </w:rPr>
        <w:t>ș</w:t>
      </w:r>
      <w:r w:rsidR="0097397C" w:rsidRPr="008B2189">
        <w:rPr>
          <w:lang w:val="ro-RO"/>
        </w:rPr>
        <w:t>i de stimulare a inov</w:t>
      </w:r>
      <w:r w:rsidR="00CF27A9" w:rsidRPr="008B2189">
        <w:rPr>
          <w:lang w:val="ro-RO"/>
        </w:rPr>
        <w:t>ă</w:t>
      </w:r>
      <w:r w:rsidR="0097397C" w:rsidRPr="008B2189">
        <w:rPr>
          <w:lang w:val="ro-RO"/>
        </w:rPr>
        <w:t>rii, finan</w:t>
      </w:r>
      <w:r w:rsidR="00CF27A9" w:rsidRPr="008B2189">
        <w:rPr>
          <w:lang w:val="ro-RO"/>
        </w:rPr>
        <w:t>ț</w:t>
      </w:r>
      <w:r w:rsidR="0097397C" w:rsidRPr="008B2189">
        <w:rPr>
          <w:lang w:val="ro-RO"/>
        </w:rPr>
        <w:t>ate de la bugetul de stat,</w:t>
      </w:r>
      <w:r w:rsidR="009157F7" w:rsidRPr="008B2189">
        <w:rPr>
          <w:lang w:val="ro-RO"/>
        </w:rPr>
        <w:t xml:space="preserve"> aprobate prin HG nr.</w:t>
      </w:r>
      <w:r w:rsidR="0097397C" w:rsidRPr="008B2189">
        <w:rPr>
          <w:lang w:val="ro-RO"/>
        </w:rPr>
        <w:t xml:space="preserve"> </w:t>
      </w:r>
      <w:r w:rsidR="009157F7" w:rsidRPr="008B2189">
        <w:rPr>
          <w:lang w:val="ro-RO"/>
        </w:rPr>
        <w:t>134/2011. Contractorul poate angaja şi efectua cheltuieli numai pentru destinaţiile şi în li</w:t>
      </w:r>
      <w:r w:rsidR="00887606" w:rsidRPr="008B2189">
        <w:rPr>
          <w:lang w:val="ro-RO"/>
        </w:rPr>
        <w:t>mita sumelor prevăzute în Anexa III</w:t>
      </w:r>
      <w:r w:rsidR="0097397C" w:rsidRPr="008B2189">
        <w:rPr>
          <w:lang w:val="ro-RO"/>
        </w:rPr>
        <w:t xml:space="preserve"> </w:t>
      </w:r>
      <w:r w:rsidR="009157F7" w:rsidRPr="008B2189">
        <w:rPr>
          <w:lang w:val="ro-RO"/>
        </w:rPr>
        <w:t>la</w:t>
      </w:r>
      <w:r w:rsidR="00887606" w:rsidRPr="008B2189">
        <w:rPr>
          <w:lang w:val="ro-RO"/>
        </w:rPr>
        <w:t xml:space="preserve"> prezentul</w:t>
      </w:r>
      <w:r w:rsidR="009157F7" w:rsidRPr="008B2189">
        <w:rPr>
          <w:lang w:val="ro-RO"/>
        </w:rPr>
        <w:t xml:space="preserve"> Contract</w:t>
      </w:r>
      <w:r w:rsidR="00887606" w:rsidRPr="008B2189">
        <w:rPr>
          <w:lang w:val="ro-RO"/>
        </w:rPr>
        <w:t xml:space="preserve"> </w:t>
      </w:r>
      <w:r w:rsidR="009157F7" w:rsidRPr="008B2189">
        <w:rPr>
          <w:lang w:val="ro-RO"/>
        </w:rPr>
        <w:t xml:space="preserve"> - Devizul cadru. </w:t>
      </w:r>
      <w:r w:rsidR="00F11541" w:rsidRPr="00416422">
        <w:rPr>
          <w:lang w:val="ro-RO"/>
        </w:rPr>
        <w:t>Cheltuielile sunt considerate eligibile dacă sunt în conformitate cu legislaţia naţională aplicabilă la momentul efectuării cheltuieli</w:t>
      </w:r>
      <w:r w:rsidR="00DF0DB6" w:rsidRPr="00416422">
        <w:rPr>
          <w:lang w:val="ro-RO"/>
        </w:rPr>
        <w:t>lor</w:t>
      </w:r>
      <w:r w:rsidR="00F11541" w:rsidRPr="00416422">
        <w:rPr>
          <w:lang w:val="ro-RO"/>
        </w:rPr>
        <w:t xml:space="preserve">, </w:t>
      </w:r>
      <w:r w:rsidR="00DF0DB6" w:rsidRPr="00416422">
        <w:rPr>
          <w:lang w:val="ro-RO"/>
        </w:rPr>
        <w:t xml:space="preserve">cu </w:t>
      </w:r>
      <w:r w:rsidR="007601EE" w:rsidRPr="00416422">
        <w:rPr>
          <w:lang w:val="ro-RO"/>
        </w:rPr>
        <w:t>Pachetul de i</w:t>
      </w:r>
      <w:r w:rsidR="00F11541" w:rsidRPr="00416422">
        <w:rPr>
          <w:lang w:val="ro-RO"/>
        </w:rPr>
        <w:t xml:space="preserve">nformaţii </w:t>
      </w:r>
      <w:r w:rsidR="007601EE" w:rsidRPr="00416422">
        <w:rPr>
          <w:lang w:val="ro-RO"/>
        </w:rPr>
        <w:t>al competiţ</w:t>
      </w:r>
      <w:r w:rsidR="00DF0DB6" w:rsidRPr="00416422">
        <w:rPr>
          <w:lang w:val="ro-RO"/>
        </w:rPr>
        <w:t xml:space="preserve">iei, precum </w:t>
      </w:r>
      <w:r w:rsidR="00F11541" w:rsidRPr="00416422">
        <w:rPr>
          <w:lang w:val="ro-RO"/>
        </w:rPr>
        <w:t xml:space="preserve">şi </w:t>
      </w:r>
      <w:r w:rsidR="00DF0DB6" w:rsidRPr="00416422">
        <w:rPr>
          <w:lang w:val="ro-RO"/>
        </w:rPr>
        <w:t xml:space="preserve">cu </w:t>
      </w:r>
      <w:r w:rsidR="00F11541" w:rsidRPr="00416422">
        <w:rPr>
          <w:lang w:val="ro-RO"/>
        </w:rPr>
        <w:t>prezentul Contract de finanţare.</w:t>
      </w:r>
    </w:p>
    <w:p w:rsidR="009157F7" w:rsidRPr="00233254" w:rsidRDefault="004428E0" w:rsidP="009157F7">
      <w:pPr>
        <w:jc w:val="both"/>
        <w:rPr>
          <w:lang w:val="ro-RO"/>
        </w:rPr>
      </w:pPr>
      <w:r w:rsidRPr="008B2189">
        <w:rPr>
          <w:lang w:val="ro-RO"/>
        </w:rPr>
        <w:t>13.3</w:t>
      </w:r>
      <w:r w:rsidR="009157F7" w:rsidRPr="008B2189">
        <w:rPr>
          <w:lang w:val="ro-RO"/>
        </w:rPr>
        <w:t xml:space="preserve"> (1) Cheltuielile cu salariile se referă la personalul </w:t>
      </w:r>
      <w:r w:rsidR="00CD66F1" w:rsidRPr="008B2189">
        <w:rPr>
          <w:lang w:val="ro-RO"/>
        </w:rPr>
        <w:t xml:space="preserve">din </w:t>
      </w:r>
      <w:r w:rsidR="009157F7" w:rsidRPr="008B2189">
        <w:rPr>
          <w:lang w:val="ro-RO"/>
        </w:rPr>
        <w:t>Lista personalului</w:t>
      </w:r>
      <w:r w:rsidR="006105A5" w:rsidRPr="008B2189">
        <w:rPr>
          <w:lang w:val="ro-RO"/>
        </w:rPr>
        <w:t xml:space="preserve"> </w:t>
      </w:r>
      <w:r w:rsidR="00CF27A9" w:rsidRPr="008B2189">
        <w:rPr>
          <w:lang w:val="ro-RO"/>
        </w:rPr>
        <w:t>î</w:t>
      </w:r>
      <w:r w:rsidR="006105A5" w:rsidRPr="008B2189">
        <w:rPr>
          <w:lang w:val="ro-RO"/>
        </w:rPr>
        <w:t xml:space="preserve">nscris </w:t>
      </w:r>
      <w:r w:rsidR="00CF27A9" w:rsidRPr="008B2189">
        <w:rPr>
          <w:lang w:val="ro-RO"/>
        </w:rPr>
        <w:t>î</w:t>
      </w:r>
      <w:r w:rsidR="006105A5" w:rsidRPr="008B2189">
        <w:rPr>
          <w:lang w:val="ro-RO"/>
        </w:rPr>
        <w:t xml:space="preserve">n platforma de contractare </w:t>
      </w:r>
      <w:hyperlink r:id="rId15" w:history="1">
        <w:r w:rsidR="006105A5" w:rsidRPr="00233254">
          <w:rPr>
            <w:rStyle w:val="Hyperlink"/>
            <w:lang w:val="ro-RO"/>
          </w:rPr>
          <w:t>http://uefiscdi-direct.ro/EVoC</w:t>
        </w:r>
      </w:hyperlink>
      <w:r w:rsidR="006105A5" w:rsidRPr="00C639CC">
        <w:rPr>
          <w:lang w:val="ro-RO"/>
        </w:rPr>
        <w:t xml:space="preserve"> </w:t>
      </w:r>
      <w:r w:rsidR="009157F7" w:rsidRPr="00233254">
        <w:rPr>
          <w:lang w:val="ro-RO"/>
        </w:rPr>
        <w:t>și se determină cu luarea în considerare a timpului de lucru utilizat</w:t>
      </w:r>
      <w:r w:rsidR="00171714" w:rsidRPr="00C639CC">
        <w:rPr>
          <w:rStyle w:val="FootnoteReference"/>
          <w:lang w:val="ro-RO"/>
        </w:rPr>
        <w:footnoteReference w:id="20"/>
      </w:r>
      <w:r w:rsidR="009157F7" w:rsidRPr="00C639CC">
        <w:rPr>
          <w:lang w:val="ro-RO"/>
        </w:rPr>
        <w:t>.</w:t>
      </w:r>
    </w:p>
    <w:p w:rsidR="009157F7" w:rsidRPr="00233254" w:rsidRDefault="009157F7" w:rsidP="009157F7">
      <w:pPr>
        <w:jc w:val="both"/>
        <w:rPr>
          <w:lang w:val="ro-RO"/>
        </w:rPr>
      </w:pPr>
      <w:r w:rsidRPr="00233254">
        <w:rPr>
          <w:lang w:val="ro-RO"/>
        </w:rPr>
        <w:t>(2) Înregistrarea timpului utilizat pentru activităţile de realizare a Contractului va fi făcută de către personalul Contractorului şi va fi certificată la sfârşitul fiecărei luni de către reprezentanții legali ai Contractorului.</w:t>
      </w:r>
      <w:r w:rsidRPr="00233254">
        <w:rPr>
          <w:lang w:val="ro-RO"/>
        </w:rPr>
        <w:tab/>
      </w:r>
    </w:p>
    <w:p w:rsidR="009157F7" w:rsidRPr="0039066D" w:rsidRDefault="009157F7" w:rsidP="009157F7">
      <w:pPr>
        <w:jc w:val="both"/>
        <w:rPr>
          <w:strike/>
          <w:color w:val="FF0000"/>
          <w:lang w:val="ro-RO"/>
        </w:rPr>
      </w:pPr>
      <w:r w:rsidRPr="00233254">
        <w:rPr>
          <w:lang w:val="ro-RO"/>
        </w:rPr>
        <w:t xml:space="preserve">(3) Cheltuielile de personal sunt cuprinse în Anexa </w:t>
      </w:r>
      <w:r w:rsidR="00887606" w:rsidRPr="00233254">
        <w:rPr>
          <w:lang w:val="ro-RO"/>
        </w:rPr>
        <w:t xml:space="preserve">III </w:t>
      </w:r>
      <w:r w:rsidR="00BE6EFD" w:rsidRPr="00DA217A">
        <w:rPr>
          <w:lang w:val="ro-RO"/>
        </w:rPr>
        <w:t xml:space="preserve">la </w:t>
      </w:r>
      <w:r w:rsidR="00887606" w:rsidRPr="00DA217A">
        <w:rPr>
          <w:lang w:val="ro-RO"/>
        </w:rPr>
        <w:t xml:space="preserve">prezentul </w:t>
      </w:r>
      <w:r w:rsidRPr="00340F9E">
        <w:rPr>
          <w:lang w:val="ro-RO"/>
        </w:rPr>
        <w:t>Contract</w:t>
      </w:r>
      <w:r w:rsidR="00887606" w:rsidRPr="00416B91">
        <w:rPr>
          <w:lang w:val="ro-RO"/>
        </w:rPr>
        <w:t xml:space="preserve"> </w:t>
      </w:r>
      <w:r w:rsidRPr="009F7125">
        <w:rPr>
          <w:lang w:val="ro-RO"/>
        </w:rPr>
        <w:t>- Devizul cadru și se decontează confor</w:t>
      </w:r>
      <w:r w:rsidR="00307AA2">
        <w:rPr>
          <w:lang w:val="ro-RO"/>
        </w:rPr>
        <w:t xml:space="preserve">m legislaţiei în vigoare. </w:t>
      </w:r>
    </w:p>
    <w:p w:rsidR="00307AA2" w:rsidRPr="0039066D" w:rsidRDefault="004428E0" w:rsidP="00307AA2">
      <w:pPr>
        <w:jc w:val="both"/>
        <w:rPr>
          <w:strike/>
          <w:lang w:val="ro-RO"/>
        </w:rPr>
      </w:pPr>
      <w:r w:rsidRPr="009F7125">
        <w:rPr>
          <w:lang w:val="ro-RO"/>
        </w:rPr>
        <w:t>13.4</w:t>
      </w:r>
      <w:r w:rsidR="0074234A">
        <w:rPr>
          <w:lang w:val="ro-RO"/>
        </w:rPr>
        <w:t xml:space="preserve"> </w:t>
      </w:r>
      <w:r w:rsidR="009157F7" w:rsidRPr="009F7125">
        <w:rPr>
          <w:lang w:val="ro-RO"/>
        </w:rPr>
        <w:t xml:space="preserve">Cheltuielile pentru deplasări, conform </w:t>
      </w:r>
      <w:r w:rsidR="009157F7" w:rsidRPr="00416422">
        <w:rPr>
          <w:lang w:val="ro-RO"/>
        </w:rPr>
        <w:t xml:space="preserve">prevederilor </w:t>
      </w:r>
      <w:r w:rsidR="00C31768" w:rsidRPr="00416422">
        <w:rPr>
          <w:lang w:val="ro-RO"/>
        </w:rPr>
        <w:t xml:space="preserve">legale </w:t>
      </w:r>
      <w:r w:rsidR="00994D7E" w:rsidRPr="00416422">
        <w:rPr>
          <w:lang w:val="ro-RO"/>
        </w:rPr>
        <w:t>naţionale î</w:t>
      </w:r>
      <w:r w:rsidR="00C31768" w:rsidRPr="00416422">
        <w:rPr>
          <w:lang w:val="ro-RO"/>
        </w:rPr>
        <w:t>n vigoare</w:t>
      </w:r>
      <w:r w:rsidR="00911E5B" w:rsidRPr="00416422">
        <w:rPr>
          <w:lang w:val="ro-RO"/>
        </w:rPr>
        <w:t>,</w:t>
      </w:r>
      <w:r w:rsidR="00C31768" w:rsidRPr="00416422">
        <w:rPr>
          <w:lang w:val="ro-RO"/>
        </w:rPr>
        <w:t xml:space="preserve"> </w:t>
      </w:r>
      <w:r w:rsidR="009157F7" w:rsidRPr="00416422">
        <w:rPr>
          <w:lang w:val="ro-RO"/>
        </w:rPr>
        <w:t xml:space="preserve">vor </w:t>
      </w:r>
      <w:r w:rsidR="009157F7" w:rsidRPr="009F7125">
        <w:rPr>
          <w:lang w:val="ro-RO"/>
        </w:rPr>
        <w:t xml:space="preserve">fi efectuate numai pentru realizarea </w:t>
      </w:r>
      <w:r w:rsidR="009157F7" w:rsidRPr="00EB088E">
        <w:rPr>
          <w:lang w:val="ro-RO"/>
        </w:rPr>
        <w:t xml:space="preserve">activităților prevăzute în </w:t>
      </w:r>
      <w:r w:rsidR="007601EE">
        <w:rPr>
          <w:lang w:val="ro-RO"/>
        </w:rPr>
        <w:t xml:space="preserve">prezentul </w:t>
      </w:r>
      <w:r w:rsidR="009465D9" w:rsidRPr="00EB088E">
        <w:rPr>
          <w:lang w:val="ro-RO"/>
        </w:rPr>
        <w:t>C</w:t>
      </w:r>
      <w:r w:rsidR="00766A2D">
        <w:rPr>
          <w:lang w:val="ro-RO"/>
        </w:rPr>
        <w:t>on</w:t>
      </w:r>
      <w:r w:rsidR="007601EE">
        <w:rPr>
          <w:lang w:val="ro-RO"/>
        </w:rPr>
        <w:t>tract de finanţare.</w:t>
      </w:r>
    </w:p>
    <w:p w:rsidR="009157F7" w:rsidRPr="00233254" w:rsidRDefault="004428E0" w:rsidP="009157F7">
      <w:pPr>
        <w:jc w:val="both"/>
        <w:rPr>
          <w:lang w:val="ro-RO"/>
        </w:rPr>
      </w:pPr>
      <w:r w:rsidRPr="008B2189">
        <w:rPr>
          <w:lang w:val="ro-RO"/>
        </w:rPr>
        <w:t>13.5</w:t>
      </w:r>
      <w:r w:rsidR="0097397C" w:rsidRPr="008B2189">
        <w:rPr>
          <w:b/>
          <w:lang w:val="ro-RO"/>
        </w:rPr>
        <w:t xml:space="preserve"> </w:t>
      </w:r>
      <w:r w:rsidR="00A031AE" w:rsidRPr="009F7125">
        <w:rPr>
          <w:lang w:val="ro-RO"/>
        </w:rPr>
        <w:t>Cheltuielile in</w:t>
      </w:r>
      <w:r w:rsidR="00CD66F1" w:rsidRPr="009F7125">
        <w:rPr>
          <w:lang w:val="ro-RO"/>
        </w:rPr>
        <w:t>directe (regia) sunt de max</w:t>
      </w:r>
      <w:r w:rsidR="00CF27A9" w:rsidRPr="009F7125">
        <w:rPr>
          <w:lang w:val="ro-RO"/>
        </w:rPr>
        <w:t>.</w:t>
      </w:r>
      <w:r w:rsidR="00CD66F1" w:rsidRPr="009F7125">
        <w:rPr>
          <w:lang w:val="ro-RO"/>
        </w:rPr>
        <w:t xml:space="preserve"> </w:t>
      </w:r>
      <w:r w:rsidR="00A7683D">
        <w:rPr>
          <w:lang w:val="ro-RO"/>
        </w:rPr>
        <w:t>20</w:t>
      </w:r>
      <w:r w:rsidR="0041664E">
        <w:rPr>
          <w:lang w:val="ro-RO"/>
        </w:rPr>
        <w:t>%</w:t>
      </w:r>
      <w:r w:rsidR="00E35026" w:rsidRPr="009F7125">
        <w:rPr>
          <w:rStyle w:val="FootnoteReference"/>
          <w:lang w:val="ro-RO"/>
        </w:rPr>
        <w:footnoteReference w:id="21"/>
      </w:r>
      <w:r w:rsidR="00A031AE" w:rsidRPr="009F7125">
        <w:rPr>
          <w:lang w:val="ro-RO"/>
        </w:rPr>
        <w:t xml:space="preserve"> din cheltuieli directe</w:t>
      </w:r>
      <w:r w:rsidR="0074700E" w:rsidRPr="009F7125">
        <w:rPr>
          <w:lang w:val="ro-RO"/>
        </w:rPr>
        <w:t>: cheltuieli de p</w:t>
      </w:r>
      <w:r w:rsidR="008B2189">
        <w:rPr>
          <w:lang w:val="ro-RO"/>
        </w:rPr>
        <w:t>ersonal, cheltuieli de logistică</w:t>
      </w:r>
      <w:r w:rsidR="00A031AE" w:rsidRPr="009F7125">
        <w:rPr>
          <w:lang w:val="ro-RO"/>
        </w:rPr>
        <w:t xml:space="preserve"> </w:t>
      </w:r>
      <w:r w:rsidR="00CD66F1" w:rsidRPr="009F7125">
        <w:rPr>
          <w:lang w:val="ro-RO"/>
        </w:rPr>
        <w:t>(</w:t>
      </w:r>
      <w:r w:rsidR="00E35026" w:rsidRPr="009F7125">
        <w:rPr>
          <w:lang w:val="ro-RO"/>
        </w:rPr>
        <w:t>exceptând</w:t>
      </w:r>
      <w:r w:rsidR="00871624">
        <w:rPr>
          <w:lang w:val="ro-RO"/>
        </w:rPr>
        <w:t xml:space="preserve"> </w:t>
      </w:r>
      <w:r w:rsidR="00871624" w:rsidRPr="003E5C35">
        <w:rPr>
          <w:lang w:val="ro-RO"/>
        </w:rPr>
        <w:t>cheltuielile cu echipamentele şi</w:t>
      </w:r>
      <w:r w:rsidR="00E35026" w:rsidRPr="009F7125">
        <w:rPr>
          <w:lang w:val="ro-RO"/>
        </w:rPr>
        <w:t xml:space="preserve"> </w:t>
      </w:r>
      <w:r w:rsidR="007F1403" w:rsidRPr="009F7125">
        <w:rPr>
          <w:lang w:val="ro-RO"/>
        </w:rPr>
        <w:t>subcontractare</w:t>
      </w:r>
      <w:r w:rsidR="00E35026" w:rsidRPr="009F7125">
        <w:rPr>
          <w:lang w:val="ro-RO"/>
        </w:rPr>
        <w:t>a</w:t>
      </w:r>
      <w:r w:rsidR="0074700E" w:rsidRPr="009F7125">
        <w:rPr>
          <w:lang w:val="ro-RO"/>
        </w:rPr>
        <w:t xml:space="preserve">) </w:t>
      </w:r>
      <w:r w:rsidR="00CF27A9" w:rsidRPr="009F7125">
        <w:rPr>
          <w:lang w:val="ro-RO"/>
        </w:rPr>
        <w:t>ș</w:t>
      </w:r>
      <w:r w:rsidR="0074700E" w:rsidRPr="009F7125">
        <w:rPr>
          <w:lang w:val="ro-RO"/>
        </w:rPr>
        <w:t>i cheltuieli de deplasare.</w:t>
      </w:r>
    </w:p>
    <w:p w:rsidR="009157F7" w:rsidRPr="00233254" w:rsidRDefault="004428E0" w:rsidP="009157F7">
      <w:pPr>
        <w:jc w:val="both"/>
        <w:rPr>
          <w:lang w:val="ro-RO"/>
        </w:rPr>
      </w:pPr>
      <w:r w:rsidRPr="00233254">
        <w:rPr>
          <w:lang w:val="ro-RO"/>
        </w:rPr>
        <w:t>13.6</w:t>
      </w:r>
      <w:r w:rsidR="009157F7" w:rsidRPr="00233254">
        <w:rPr>
          <w:lang w:val="ro-RO"/>
        </w:rPr>
        <w:t xml:space="preserve"> Cheltuielile de capital necesare realizării proiectului pot fi efectuate numai pentru echipamente procurate după data intrării în vigoare a Contractului</w:t>
      </w:r>
      <w:r w:rsidR="00F235AE">
        <w:rPr>
          <w:rStyle w:val="FootnoteReference"/>
          <w:lang w:val="ro-RO"/>
        </w:rPr>
        <w:footnoteReference w:id="22"/>
      </w:r>
      <w:r w:rsidR="009157F7" w:rsidRPr="00233254">
        <w:rPr>
          <w:lang w:val="ro-RO"/>
        </w:rPr>
        <w:t>, şi care:</w:t>
      </w:r>
    </w:p>
    <w:p w:rsidR="009157F7" w:rsidRPr="00233254" w:rsidRDefault="009157F7" w:rsidP="00C45438">
      <w:pPr>
        <w:pStyle w:val="ListParagraph"/>
        <w:numPr>
          <w:ilvl w:val="0"/>
          <w:numId w:val="13"/>
        </w:numPr>
        <w:ind w:left="709"/>
        <w:jc w:val="both"/>
        <w:rPr>
          <w:lang w:val="ro-RO"/>
        </w:rPr>
      </w:pPr>
      <w:r w:rsidRPr="00233254">
        <w:rPr>
          <w:lang w:val="ro-RO"/>
        </w:rPr>
        <w:t>se înregistrează de către Contractor, în conformitate cu legislaţia în vigoare;</w:t>
      </w:r>
    </w:p>
    <w:p w:rsidR="00614883" w:rsidRDefault="006105A5" w:rsidP="00C45438">
      <w:pPr>
        <w:pStyle w:val="ListParagraph"/>
        <w:numPr>
          <w:ilvl w:val="0"/>
          <w:numId w:val="13"/>
        </w:numPr>
        <w:ind w:left="709" w:hanging="357"/>
        <w:jc w:val="both"/>
        <w:rPr>
          <w:lang w:val="ro-RO"/>
        </w:rPr>
      </w:pPr>
      <w:r w:rsidRPr="00DA217A">
        <w:rPr>
          <w:lang w:val="ro-RO"/>
        </w:rPr>
        <w:t>p</w:t>
      </w:r>
      <w:r w:rsidR="0074700E" w:rsidRPr="00340F9E">
        <w:rPr>
          <w:lang w:val="ro-RO"/>
        </w:rPr>
        <w:t>entru entităţile care implică ajutor de stat, dacă aceste echipamente au o durată mai mare de funcţionare decât durata proiectului de cercetare, sunt eligibile doar cheltuielile cu amortizarea pe durata proiectului, calculate pe baza practicilor contabile reglementate</w:t>
      </w:r>
      <w:r w:rsidR="00F11541">
        <w:rPr>
          <w:lang w:val="ro-RO"/>
        </w:rPr>
        <w:t>.</w:t>
      </w:r>
    </w:p>
    <w:p w:rsidR="0074700E" w:rsidRPr="009F7125" w:rsidRDefault="0074700E" w:rsidP="0074234A">
      <w:pPr>
        <w:jc w:val="both"/>
        <w:rPr>
          <w:lang w:val="ro-RO"/>
        </w:rPr>
      </w:pPr>
      <w:r w:rsidRPr="009F7125">
        <w:rPr>
          <w:lang w:val="ro-RO"/>
        </w:rPr>
        <w:t>13.</w:t>
      </w:r>
      <w:r w:rsidR="006105A5" w:rsidRPr="009F7125">
        <w:rPr>
          <w:lang w:val="ro-RO"/>
        </w:rPr>
        <w:t>7</w:t>
      </w:r>
      <w:r w:rsidRPr="009F7125">
        <w:rPr>
          <w:lang w:val="ro-RO"/>
        </w:rPr>
        <w:t xml:space="preserve"> Cheltuielile cu </w:t>
      </w:r>
      <w:r w:rsidR="007F1403" w:rsidRPr="009F7125">
        <w:rPr>
          <w:lang w:val="ro-RO"/>
        </w:rPr>
        <w:t xml:space="preserve"> subcontractarea </w:t>
      </w:r>
      <w:r w:rsidR="00CD66F1" w:rsidRPr="009F7125">
        <w:rPr>
          <w:lang w:val="ro-RO"/>
        </w:rPr>
        <w:t>nu pot dep</w:t>
      </w:r>
      <w:r w:rsidR="00B05711">
        <w:rPr>
          <w:lang w:val="ro-RO"/>
        </w:rPr>
        <w:t>ăș</w:t>
      </w:r>
      <w:r w:rsidR="00CD66F1" w:rsidRPr="009F7125">
        <w:rPr>
          <w:lang w:val="ro-RO"/>
        </w:rPr>
        <w:t xml:space="preserve">i </w:t>
      </w:r>
      <w:r w:rsidR="00A7683D">
        <w:rPr>
          <w:lang w:val="ro-RO"/>
        </w:rPr>
        <w:t>25</w:t>
      </w:r>
      <w:r w:rsidR="0041664E">
        <w:rPr>
          <w:lang w:val="ro-RO"/>
        </w:rPr>
        <w:t>%</w:t>
      </w:r>
      <w:r w:rsidR="00E35026" w:rsidRPr="00C639CC">
        <w:rPr>
          <w:rStyle w:val="FootnoteReference"/>
          <w:lang w:val="ro-RO"/>
        </w:rPr>
        <w:footnoteReference w:id="23"/>
      </w:r>
      <w:r w:rsidRPr="00C639CC">
        <w:rPr>
          <w:lang w:val="ro-RO"/>
        </w:rPr>
        <w:t xml:space="preserve"> din valoarea finan</w:t>
      </w:r>
      <w:r w:rsidR="0020427D" w:rsidRPr="00233254">
        <w:rPr>
          <w:lang w:val="ro-RO"/>
        </w:rPr>
        <w:t>ță</w:t>
      </w:r>
      <w:r w:rsidRPr="00233254">
        <w:rPr>
          <w:lang w:val="ro-RO"/>
        </w:rPr>
        <w:t>rii de la bugetul de stat.</w:t>
      </w:r>
    </w:p>
    <w:p w:rsidR="00AD117E" w:rsidRPr="009F7125" w:rsidRDefault="004428E0" w:rsidP="00AD117E">
      <w:pPr>
        <w:jc w:val="both"/>
        <w:rPr>
          <w:lang w:val="ro-RO"/>
        </w:rPr>
      </w:pPr>
      <w:r w:rsidRPr="00C639CC">
        <w:rPr>
          <w:lang w:val="ro-RO"/>
        </w:rPr>
        <w:t>13.</w:t>
      </w:r>
      <w:r w:rsidR="006105A5" w:rsidRPr="00233254">
        <w:rPr>
          <w:lang w:val="ro-RO"/>
        </w:rPr>
        <w:t>8</w:t>
      </w:r>
      <w:r w:rsidR="0097397C" w:rsidRPr="00233254">
        <w:rPr>
          <w:b/>
          <w:lang w:val="ro-RO"/>
        </w:rPr>
        <w:t xml:space="preserve"> </w:t>
      </w:r>
      <w:r w:rsidR="00AD117E" w:rsidRPr="00233254">
        <w:rPr>
          <w:lang w:val="ro-RO"/>
        </w:rPr>
        <w:t>Pentru realizarea Contractului, Contractorul nu va prevedea cheltuieli directe sau indirecte cum ar fi: cheltuieli excepţionale, cheltuieli fi</w:t>
      </w:r>
      <w:r w:rsidR="00AD117E" w:rsidRPr="00DA217A">
        <w:rPr>
          <w:lang w:val="ro-RO"/>
        </w:rPr>
        <w:t>nanciare, orice profit, beneficiu, dividende, reţineri pentru posibile viitoare pierderi sau pagube, cheltuieli inoportune şi exagerate, cheltuieli de distribuţie şi marketing şi cheltuieli de publicitate pentru a-şi promova produsele şi activităţile comer</w:t>
      </w:r>
      <w:r w:rsidR="00AD117E" w:rsidRPr="00340F9E">
        <w:rPr>
          <w:lang w:val="ro-RO"/>
        </w:rPr>
        <w:t xml:space="preserve">ciale, recuperarea pierderilor, cheltuieli de protocol nejustificate, cu excepţia acelora necesare pentru realizarea activităţilor în cadrul </w:t>
      </w:r>
      <w:r w:rsidR="009465D9" w:rsidRPr="00340F9E">
        <w:rPr>
          <w:lang w:val="ro-RO"/>
        </w:rPr>
        <w:t>C</w:t>
      </w:r>
      <w:r w:rsidR="00AD117E" w:rsidRPr="00416B91">
        <w:rPr>
          <w:lang w:val="ro-RO"/>
        </w:rPr>
        <w:t xml:space="preserve">ontractului, orice cheltuieli legate de servicii finanţate de terţe părţi, </w:t>
      </w:r>
      <w:r w:rsidR="00AD117E" w:rsidRPr="009F7125">
        <w:rPr>
          <w:lang w:val="ro-RO"/>
        </w:rPr>
        <w:t xml:space="preserve">orice costuri legate de protecţia rezultatelor obţinute în derularea activităţii. În cazul în care se prevăd </w:t>
      </w:r>
      <w:r w:rsidR="00AD117E" w:rsidRPr="009F7125">
        <w:rPr>
          <w:lang w:val="ro-RO"/>
        </w:rPr>
        <w:lastRenderedPageBreak/>
        <w:t xml:space="preserve">asemenea cheltuieli, Autoritatea </w:t>
      </w:r>
      <w:r w:rsidR="0020427D" w:rsidRPr="009F7125">
        <w:rPr>
          <w:lang w:val="ro-RO"/>
        </w:rPr>
        <w:t>C</w:t>
      </w:r>
      <w:r w:rsidR="00AD117E" w:rsidRPr="009F7125">
        <w:rPr>
          <w:lang w:val="ro-RO"/>
        </w:rPr>
        <w:t xml:space="preserve">ontractantă va refuza plata acestora şi îşi rezervă dreptul de a prelungi termenul de plată. </w:t>
      </w:r>
    </w:p>
    <w:p w:rsidR="00AD117E" w:rsidRPr="009F7125" w:rsidRDefault="004428E0" w:rsidP="00AD117E">
      <w:pPr>
        <w:jc w:val="both"/>
        <w:rPr>
          <w:lang w:val="ro-RO"/>
        </w:rPr>
      </w:pPr>
      <w:r w:rsidRPr="009F7125">
        <w:rPr>
          <w:lang w:val="ro-RO"/>
        </w:rPr>
        <w:t>13.</w:t>
      </w:r>
      <w:r w:rsidR="006105A5" w:rsidRPr="009F7125">
        <w:rPr>
          <w:lang w:val="ro-RO"/>
        </w:rPr>
        <w:t>9</w:t>
      </w:r>
      <w:r w:rsidR="00AD117E" w:rsidRPr="009F7125">
        <w:rPr>
          <w:lang w:val="ro-RO"/>
        </w:rPr>
        <w:t xml:space="preserve"> Contractorul întocmeşte, păstrează şi </w:t>
      </w:r>
      <w:r w:rsidR="0020427D" w:rsidRPr="009F7125">
        <w:rPr>
          <w:lang w:val="ro-RO"/>
        </w:rPr>
        <w:t>ț</w:t>
      </w:r>
      <w:r w:rsidR="00AD117E" w:rsidRPr="009F7125">
        <w:rPr>
          <w:lang w:val="ro-RO"/>
        </w:rPr>
        <w:t xml:space="preserve">ine o evidență clară şi detaliată, din punct de vedere financiar, a activităţilor derulate în cadrul </w:t>
      </w:r>
      <w:r w:rsidR="0020427D" w:rsidRPr="009F7125">
        <w:rPr>
          <w:lang w:val="ro-RO"/>
        </w:rPr>
        <w:t>C</w:t>
      </w:r>
      <w:r w:rsidR="00AD117E" w:rsidRPr="009F7125">
        <w:rPr>
          <w:lang w:val="ro-RO"/>
        </w:rPr>
        <w:t>ontractului, inclus</w:t>
      </w:r>
      <w:r w:rsidRPr="009F7125">
        <w:rPr>
          <w:lang w:val="ro-RO"/>
        </w:rPr>
        <w:t xml:space="preserve">iv a manoperei efectuate (în om x zile, om x </w:t>
      </w:r>
      <w:r w:rsidR="00AD117E" w:rsidRPr="009F7125">
        <w:rPr>
          <w:lang w:val="ro-RO"/>
        </w:rPr>
        <w:t>lună).</w:t>
      </w:r>
    </w:p>
    <w:p w:rsidR="00484163" w:rsidRDefault="00484163" w:rsidP="00484163">
      <w:pPr>
        <w:jc w:val="both"/>
        <w:rPr>
          <w:lang w:val="ro-RO"/>
        </w:rPr>
      </w:pPr>
      <w:r w:rsidRPr="00EB088E">
        <w:rPr>
          <w:lang w:val="ro-RO"/>
        </w:rPr>
        <w:t>13.</w:t>
      </w:r>
      <w:r w:rsidR="006105A5" w:rsidRPr="00EB088E">
        <w:rPr>
          <w:lang w:val="ro-RO"/>
        </w:rPr>
        <w:t>10</w:t>
      </w:r>
      <w:r w:rsidRPr="00EB088E">
        <w:rPr>
          <w:b/>
          <w:lang w:val="ro-RO"/>
        </w:rPr>
        <w:t xml:space="preserve"> </w:t>
      </w:r>
      <w:r w:rsidRPr="00EB088E">
        <w:rPr>
          <w:lang w:val="ro-RO"/>
        </w:rPr>
        <w:t>Plata către terţe părţi. Toate ordinele de plat</w:t>
      </w:r>
      <w:r w:rsidR="009465D9" w:rsidRPr="00EB088E">
        <w:rPr>
          <w:lang w:val="ro-RO"/>
        </w:rPr>
        <w:t>ă</w:t>
      </w:r>
      <w:r w:rsidRPr="00EB088E">
        <w:rPr>
          <w:lang w:val="ro-RO"/>
        </w:rPr>
        <w:t xml:space="preserve"> către terţe părţi vor fi efectuate de către Contractor cu respectarea prevederilor legale aplicabile, în vigoare.</w:t>
      </w:r>
    </w:p>
    <w:p w:rsidR="00500495" w:rsidRPr="00EB088E" w:rsidRDefault="00500495" w:rsidP="00484163">
      <w:pPr>
        <w:jc w:val="both"/>
        <w:rPr>
          <w:lang w:val="ro-RO"/>
        </w:rPr>
      </w:pPr>
    </w:p>
    <w:p w:rsidR="00500495" w:rsidRPr="009F7125" w:rsidRDefault="004428E0" w:rsidP="004428E0">
      <w:pPr>
        <w:jc w:val="both"/>
        <w:rPr>
          <w:b/>
          <w:lang w:val="ro-RO"/>
        </w:rPr>
      </w:pPr>
      <w:r w:rsidRPr="009F7125">
        <w:rPr>
          <w:b/>
          <w:lang w:val="ro-RO"/>
        </w:rPr>
        <w:t>14. Răspundere contractuală</w:t>
      </w:r>
    </w:p>
    <w:p w:rsidR="004428E0" w:rsidRPr="00EB088E" w:rsidRDefault="004428E0" w:rsidP="004428E0">
      <w:pPr>
        <w:jc w:val="both"/>
        <w:rPr>
          <w:lang w:val="ro-RO"/>
        </w:rPr>
      </w:pPr>
      <w:r w:rsidRPr="00E43B41">
        <w:rPr>
          <w:lang w:val="ro-RO"/>
        </w:rPr>
        <w:t xml:space="preserve">14.1 Contractorul îşi asumă responsabilitatea tehnică şi supravegherea generală </w:t>
      </w:r>
      <w:r w:rsidR="008B2189">
        <w:rPr>
          <w:lang w:val="ro-RO"/>
        </w:rPr>
        <w:t>la</w:t>
      </w:r>
      <w:r w:rsidRPr="00E43B41">
        <w:rPr>
          <w:lang w:val="ro-RO"/>
        </w:rPr>
        <w:t xml:space="preserve"> realizarea proiectului.</w:t>
      </w:r>
      <w:r w:rsidR="007121F5" w:rsidRPr="00EB088E">
        <w:rPr>
          <w:lang w:val="ro-RO"/>
        </w:rPr>
        <w:t xml:space="preserve"> </w:t>
      </w:r>
    </w:p>
    <w:p w:rsidR="004428E0" w:rsidRPr="009F7125" w:rsidRDefault="004428E0" w:rsidP="004428E0">
      <w:pPr>
        <w:jc w:val="both"/>
        <w:rPr>
          <w:lang w:val="ro-RO"/>
        </w:rPr>
      </w:pPr>
      <w:r w:rsidRPr="008B2189">
        <w:rPr>
          <w:lang w:val="ro-RO"/>
        </w:rPr>
        <w:t xml:space="preserve">14.2 Contractorul răspunde pentru realizarea obligaţiilor contractuale şi suportă pagubele cauzate Autorităţii </w:t>
      </w:r>
      <w:r w:rsidR="0020427D" w:rsidRPr="008B2189">
        <w:rPr>
          <w:lang w:val="ro-RO"/>
        </w:rPr>
        <w:t>C</w:t>
      </w:r>
      <w:r w:rsidRPr="008B2189">
        <w:rPr>
          <w:lang w:val="ro-RO"/>
        </w:rPr>
        <w:t xml:space="preserve">ontractante, ca urmare a oricăror acţiuni sau omisiuni legate de realizarea </w:t>
      </w:r>
      <w:r w:rsidR="0020427D" w:rsidRPr="008B2189">
        <w:rPr>
          <w:lang w:val="ro-RO"/>
        </w:rPr>
        <w:t>C</w:t>
      </w:r>
      <w:r w:rsidRPr="008B2189">
        <w:rPr>
          <w:lang w:val="ro-RO"/>
        </w:rPr>
        <w:t>ontractului</w:t>
      </w:r>
      <w:r w:rsidRPr="009F7125">
        <w:rPr>
          <w:lang w:val="ro-RO"/>
        </w:rPr>
        <w:t>, şi care îi sunt imputabile, şi nu sunt determinate de forţa majoră.</w:t>
      </w:r>
    </w:p>
    <w:p w:rsidR="004428E0" w:rsidRPr="008B2189" w:rsidRDefault="004428E0" w:rsidP="004428E0">
      <w:pPr>
        <w:jc w:val="both"/>
        <w:rPr>
          <w:lang w:val="ro-RO"/>
        </w:rPr>
      </w:pPr>
      <w:r w:rsidRPr="00EB088E">
        <w:rPr>
          <w:lang w:val="ro-RO"/>
        </w:rPr>
        <w:t xml:space="preserve">14.3 Contractorul răspunde pentru întreprinderea la timp a demersurilor necesare în vederea obţinerii aprobărilor, avizelor sau licenţelor necesare realizării </w:t>
      </w:r>
      <w:r w:rsidR="009465D9" w:rsidRPr="008B2189">
        <w:rPr>
          <w:lang w:val="ro-RO"/>
        </w:rPr>
        <w:t>C</w:t>
      </w:r>
      <w:r w:rsidRPr="008B2189">
        <w:rPr>
          <w:lang w:val="ro-RO"/>
        </w:rPr>
        <w:t>ontractului în concordanță cu reglementările în vigoare.</w:t>
      </w:r>
    </w:p>
    <w:p w:rsidR="007601EE" w:rsidRDefault="004428E0" w:rsidP="004428E0">
      <w:pPr>
        <w:jc w:val="both"/>
        <w:rPr>
          <w:lang w:val="ro-RO"/>
        </w:rPr>
      </w:pPr>
      <w:r w:rsidRPr="008B2189">
        <w:rPr>
          <w:lang w:val="ro-RO"/>
        </w:rPr>
        <w:t xml:space="preserve">14.4 Contractorul răspunde de exactitatea datelor prezentate în documentele </w:t>
      </w:r>
      <w:r w:rsidR="007601EE">
        <w:rPr>
          <w:lang w:val="ro-RO"/>
        </w:rPr>
        <w:t>de raportare.</w:t>
      </w:r>
    </w:p>
    <w:p w:rsidR="004428E0" w:rsidRPr="008B2189" w:rsidRDefault="004428E0" w:rsidP="004428E0">
      <w:pPr>
        <w:jc w:val="both"/>
        <w:rPr>
          <w:lang w:val="ro-RO"/>
        </w:rPr>
      </w:pPr>
      <w:r w:rsidRPr="008B2189">
        <w:rPr>
          <w:lang w:val="ro-RO"/>
        </w:rPr>
        <w:t xml:space="preserve">14.5 Contractorul răspunde de păstrarea documentelor care au stat la baza încheierii </w:t>
      </w:r>
      <w:r w:rsidR="009465D9" w:rsidRPr="008B2189">
        <w:rPr>
          <w:lang w:val="ro-RO"/>
        </w:rPr>
        <w:t>C</w:t>
      </w:r>
      <w:r w:rsidRPr="008B2189">
        <w:rPr>
          <w:lang w:val="ro-RO"/>
        </w:rPr>
        <w:t xml:space="preserve">ontractului pe o </w:t>
      </w:r>
      <w:r w:rsidRPr="00754565">
        <w:rPr>
          <w:lang w:val="ro-RO"/>
        </w:rPr>
        <w:t>perioad</w:t>
      </w:r>
      <w:r w:rsidR="0020427D" w:rsidRPr="00754565">
        <w:rPr>
          <w:lang w:val="ro-RO"/>
        </w:rPr>
        <w:t>ă</w:t>
      </w:r>
      <w:r w:rsidRPr="00754565">
        <w:rPr>
          <w:lang w:val="ro-RO"/>
        </w:rPr>
        <w:t xml:space="preserve"> </w:t>
      </w:r>
      <w:r w:rsidR="00F91BD7" w:rsidRPr="00754565">
        <w:rPr>
          <w:lang w:val="ro-RO"/>
        </w:rPr>
        <w:t xml:space="preserve">de </w:t>
      </w:r>
      <w:r w:rsidR="000550C1" w:rsidRPr="00754565">
        <w:rPr>
          <w:lang w:val="ro-RO"/>
        </w:rPr>
        <w:t>10</w:t>
      </w:r>
      <w:r w:rsidRPr="00754565">
        <w:rPr>
          <w:lang w:val="ro-RO"/>
        </w:rPr>
        <w:t xml:space="preserve"> ani</w:t>
      </w:r>
      <w:r w:rsidRPr="008B2189">
        <w:rPr>
          <w:lang w:val="ro-RO"/>
        </w:rPr>
        <w:t xml:space="preserve"> de la data încetării raporturilor contractuale.</w:t>
      </w:r>
    </w:p>
    <w:p w:rsidR="004428E0" w:rsidRPr="008B2189" w:rsidRDefault="004428E0" w:rsidP="004428E0">
      <w:pPr>
        <w:jc w:val="both"/>
        <w:rPr>
          <w:lang w:val="ro-RO"/>
        </w:rPr>
      </w:pPr>
      <w:r w:rsidRPr="008B2189">
        <w:rPr>
          <w:lang w:val="ro-RO"/>
        </w:rPr>
        <w:t>14.6 Contractorul răspunde de evaluarea corectă sub aspect calitativ şi valoric, precum și, dacă este cazul, de stabilirea condiţiilor subcontractelor.</w:t>
      </w:r>
    </w:p>
    <w:p w:rsidR="004428E0" w:rsidRPr="008B2189" w:rsidRDefault="00465433" w:rsidP="004428E0">
      <w:pPr>
        <w:jc w:val="both"/>
        <w:rPr>
          <w:lang w:val="ro-RO"/>
        </w:rPr>
      </w:pPr>
      <w:r w:rsidRPr="008B2189">
        <w:rPr>
          <w:lang w:val="ro-RO"/>
        </w:rPr>
        <w:t>14.7</w:t>
      </w:r>
      <w:r w:rsidR="0020427D" w:rsidRPr="008B2189">
        <w:rPr>
          <w:lang w:val="ro-RO"/>
        </w:rPr>
        <w:t xml:space="preserve"> </w:t>
      </w:r>
      <w:r w:rsidR="004428E0" w:rsidRPr="008B2189">
        <w:rPr>
          <w:lang w:val="ro-RO"/>
        </w:rPr>
        <w:t xml:space="preserve">(1) Autoritatea </w:t>
      </w:r>
      <w:r w:rsidR="0020427D" w:rsidRPr="008B2189">
        <w:rPr>
          <w:lang w:val="ro-RO"/>
        </w:rPr>
        <w:t>C</w:t>
      </w:r>
      <w:r w:rsidR="004428E0" w:rsidRPr="008B2189">
        <w:rPr>
          <w:lang w:val="ro-RO"/>
        </w:rPr>
        <w:t xml:space="preserve">ontractantă nu este răspunzătoare pentru prejudiciile suferite de Contractor, de către personalul acestuia ori de către subcontractori, în timpul executării </w:t>
      </w:r>
      <w:r w:rsidR="0020427D" w:rsidRPr="008B2189">
        <w:rPr>
          <w:lang w:val="ro-RO"/>
        </w:rPr>
        <w:t>C</w:t>
      </w:r>
      <w:r w:rsidR="004428E0" w:rsidRPr="008B2189">
        <w:rPr>
          <w:lang w:val="ro-RO"/>
        </w:rPr>
        <w:t>ontractului.</w:t>
      </w:r>
    </w:p>
    <w:p w:rsidR="004428E0" w:rsidRPr="008B2189" w:rsidRDefault="004428E0" w:rsidP="004428E0">
      <w:pPr>
        <w:jc w:val="both"/>
        <w:rPr>
          <w:lang w:val="ro-RO"/>
        </w:rPr>
      </w:pPr>
      <w:r w:rsidRPr="008B2189">
        <w:rPr>
          <w:lang w:val="ro-RO"/>
        </w:rPr>
        <w:t xml:space="preserve">(2) Autoritatea </w:t>
      </w:r>
      <w:r w:rsidR="0020427D" w:rsidRPr="008B2189">
        <w:rPr>
          <w:lang w:val="ro-RO"/>
        </w:rPr>
        <w:t>C</w:t>
      </w:r>
      <w:r w:rsidRPr="008B2189">
        <w:rPr>
          <w:lang w:val="ro-RO"/>
        </w:rPr>
        <w:t>ontractantă nu poate fi supus</w:t>
      </w:r>
      <w:r w:rsidR="0020427D" w:rsidRPr="008B2189">
        <w:rPr>
          <w:lang w:val="ro-RO"/>
        </w:rPr>
        <w:t>ă</w:t>
      </w:r>
      <w:r w:rsidRPr="008B2189">
        <w:rPr>
          <w:lang w:val="ro-RO"/>
        </w:rPr>
        <w:t xml:space="preserve"> vreunei revendicări pentru compensare sau reparaţii față de aceste prejudicii.</w:t>
      </w:r>
    </w:p>
    <w:p w:rsidR="004428E0" w:rsidRPr="00233254" w:rsidRDefault="004428E0" w:rsidP="004428E0">
      <w:pPr>
        <w:jc w:val="both"/>
        <w:rPr>
          <w:lang w:val="ro-RO"/>
        </w:rPr>
      </w:pPr>
      <w:r w:rsidRPr="008B2189">
        <w:rPr>
          <w:lang w:val="ro-RO"/>
        </w:rPr>
        <w:t xml:space="preserve">(3) În cazul unor alocări anuale diminuate faţă de prevederile multianuale, sau al rectificărilor bugetare negative, </w:t>
      </w:r>
      <w:r w:rsidR="00C81213" w:rsidRPr="009F7125">
        <w:rPr>
          <w:lang w:val="ro-RO"/>
        </w:rPr>
        <w:t>a</w:t>
      </w:r>
      <w:r w:rsidRPr="009F7125">
        <w:rPr>
          <w:lang w:val="ro-RO"/>
        </w:rPr>
        <w:t>utoritatea de stat pentru cercetare</w:t>
      </w:r>
      <w:r w:rsidR="007601EE">
        <w:rPr>
          <w:lang w:val="ro-RO"/>
        </w:rPr>
        <w:t xml:space="preserve"> – </w:t>
      </w:r>
      <w:r w:rsidRPr="009F7125">
        <w:rPr>
          <w:lang w:val="ro-RO"/>
        </w:rPr>
        <w:t>dezvoltare</w:t>
      </w:r>
      <w:r w:rsidRPr="00C639CC">
        <w:rPr>
          <w:lang w:val="ro-RO"/>
        </w:rPr>
        <w:t xml:space="preserve"> poate decide diminuarea sumelor pentru finanţarea PNCDI III, respectiv a programelor și componentelor de program, până la încadra</w:t>
      </w:r>
      <w:r w:rsidRPr="00233254">
        <w:rPr>
          <w:lang w:val="ro-RO"/>
        </w:rPr>
        <w:t>rea în limita sumelor alocate.</w:t>
      </w:r>
    </w:p>
    <w:p w:rsidR="004428E0" w:rsidRPr="00416B91" w:rsidRDefault="00465433" w:rsidP="004428E0">
      <w:pPr>
        <w:jc w:val="both"/>
        <w:rPr>
          <w:lang w:val="ro-RO"/>
        </w:rPr>
      </w:pPr>
      <w:r w:rsidRPr="00233254">
        <w:rPr>
          <w:lang w:val="ro-RO"/>
        </w:rPr>
        <w:t>14.8</w:t>
      </w:r>
      <w:r w:rsidR="00C17FAE" w:rsidRPr="00233254">
        <w:rPr>
          <w:b/>
          <w:lang w:val="ro-RO"/>
        </w:rPr>
        <w:t xml:space="preserve"> </w:t>
      </w:r>
      <w:r w:rsidR="004428E0" w:rsidRPr="00233254">
        <w:rPr>
          <w:lang w:val="ro-RO"/>
        </w:rPr>
        <w:t xml:space="preserve">În condiţiile în care diminuarea prevăzută la </w:t>
      </w:r>
      <w:r w:rsidR="007121F5" w:rsidRPr="00DA217A">
        <w:rPr>
          <w:lang w:val="ro-RO"/>
        </w:rPr>
        <w:t xml:space="preserve">art. 14.7 </w:t>
      </w:r>
      <w:r w:rsidR="004428E0" w:rsidRPr="00DA217A">
        <w:rPr>
          <w:lang w:val="ro-RO"/>
        </w:rPr>
        <w:t>alin.(3) atrage reduceri ale bugetelor pentru proiectele CDI aflate în desfăşurare, în termen de 30 de zile de la intrarea în vigoare a diminuării sau a re</w:t>
      </w:r>
      <w:r w:rsidRPr="00340F9E">
        <w:rPr>
          <w:lang w:val="ro-RO"/>
        </w:rPr>
        <w:t xml:space="preserve">ctificării negative, se va reduce valoarea </w:t>
      </w:r>
      <w:r w:rsidR="004428E0" w:rsidRPr="00340F9E">
        <w:rPr>
          <w:lang w:val="ro-RO"/>
        </w:rPr>
        <w:t xml:space="preserve">pentru fiecare </w:t>
      </w:r>
      <w:r w:rsidR="004428E0" w:rsidRPr="00416B91">
        <w:rPr>
          <w:lang w:val="ro-RO"/>
        </w:rPr>
        <w:t>proiect aflat în derulare, cu încadrarea în una dintre următoarele situaţii:</w:t>
      </w:r>
    </w:p>
    <w:p w:rsidR="004428E0" w:rsidRPr="009F7125" w:rsidRDefault="004428E0" w:rsidP="00C45438">
      <w:pPr>
        <w:pStyle w:val="ListParagraph"/>
        <w:numPr>
          <w:ilvl w:val="0"/>
          <w:numId w:val="5"/>
        </w:numPr>
        <w:ind w:left="709"/>
        <w:jc w:val="both"/>
        <w:rPr>
          <w:lang w:val="ro-RO"/>
        </w:rPr>
      </w:pPr>
      <w:r w:rsidRPr="00416B91">
        <w:rPr>
          <w:lang w:val="ro-RO"/>
        </w:rPr>
        <w:t xml:space="preserve">proiectul va continua cu un buget diminuat şi cu ajustarea în consecinţă a obiectivelor şi a planului de realizare, iar modificările se vor face prin act adiţional la </w:t>
      </w:r>
      <w:r w:rsidR="00413F1C" w:rsidRPr="009F7125">
        <w:rPr>
          <w:lang w:val="ro-RO"/>
        </w:rPr>
        <w:t>C</w:t>
      </w:r>
      <w:r w:rsidRPr="009F7125">
        <w:rPr>
          <w:lang w:val="ro-RO"/>
        </w:rPr>
        <w:t>ontract;</w:t>
      </w:r>
    </w:p>
    <w:p w:rsidR="004428E0" w:rsidRPr="009F7125" w:rsidRDefault="004428E0" w:rsidP="00C45438">
      <w:pPr>
        <w:pStyle w:val="ListParagraph"/>
        <w:numPr>
          <w:ilvl w:val="0"/>
          <w:numId w:val="5"/>
        </w:numPr>
        <w:ind w:left="709"/>
        <w:jc w:val="both"/>
        <w:rPr>
          <w:lang w:val="ro-RO"/>
        </w:rPr>
      </w:pPr>
      <w:r w:rsidRPr="009F7125">
        <w:rPr>
          <w:lang w:val="ro-RO"/>
        </w:rPr>
        <w:t xml:space="preserve">în cazul în care, în condiţiile unui buget diminuat, proiectul nu mai poate fi continuat şi finalizat, finanţarea proiectului se sistează, indicându-se modul de utilizare a rezultatelor obţinute până la acea dată, iar </w:t>
      </w:r>
      <w:r w:rsidR="00413F1C" w:rsidRPr="009F7125">
        <w:rPr>
          <w:lang w:val="ro-RO"/>
        </w:rPr>
        <w:t>C</w:t>
      </w:r>
      <w:r w:rsidRPr="009F7125">
        <w:rPr>
          <w:lang w:val="ro-RO"/>
        </w:rPr>
        <w:t>ontractul  încetează pe cale amiabilă, caz în care nu există obligativitatea recuperării fondurilor cheltuite de la buget, până la momentul renegocierii.</w:t>
      </w:r>
    </w:p>
    <w:p w:rsidR="004428E0" w:rsidRPr="008B2189" w:rsidRDefault="00465433" w:rsidP="004428E0">
      <w:pPr>
        <w:jc w:val="both"/>
        <w:rPr>
          <w:lang w:val="ro-RO"/>
        </w:rPr>
      </w:pPr>
      <w:r w:rsidRPr="009F7125">
        <w:rPr>
          <w:lang w:val="ro-RO"/>
        </w:rPr>
        <w:t>14.9</w:t>
      </w:r>
      <w:r w:rsidR="00C17FAE" w:rsidRPr="009F7125">
        <w:rPr>
          <w:b/>
          <w:lang w:val="ro-RO"/>
        </w:rPr>
        <w:t xml:space="preserve"> </w:t>
      </w:r>
      <w:r w:rsidR="004428E0" w:rsidRPr="009F7125">
        <w:rPr>
          <w:lang w:val="ro-RO"/>
        </w:rPr>
        <w:t xml:space="preserve">Autoritatea </w:t>
      </w:r>
      <w:r w:rsidR="00413F1C" w:rsidRPr="009F7125">
        <w:rPr>
          <w:lang w:val="ro-RO"/>
        </w:rPr>
        <w:t>C</w:t>
      </w:r>
      <w:r w:rsidR="004428E0" w:rsidRPr="009F7125">
        <w:rPr>
          <w:lang w:val="ro-RO"/>
        </w:rPr>
        <w:t>ontractantă nu poate prelua nicio răspundere referitoare la asigurările de via</w:t>
      </w:r>
      <w:r w:rsidR="00413F1C" w:rsidRPr="009F7125">
        <w:rPr>
          <w:lang w:val="ro-RO"/>
        </w:rPr>
        <w:t>ță</w:t>
      </w:r>
      <w:r w:rsidR="004428E0" w:rsidRPr="009F7125">
        <w:rPr>
          <w:lang w:val="ro-RO"/>
        </w:rPr>
        <w:t>, sănătate, accidente, călătorie ş</w:t>
      </w:r>
      <w:r w:rsidR="004428E0" w:rsidRPr="00EB088E">
        <w:rPr>
          <w:lang w:val="ro-RO"/>
        </w:rPr>
        <w:t xml:space="preserve">i altele asemenea, care pot fi necesare Contractorului, personalului acestuia ori subcontractorilor, în timpul executării </w:t>
      </w:r>
      <w:r w:rsidR="009465D9" w:rsidRPr="008B2189">
        <w:rPr>
          <w:lang w:val="ro-RO"/>
        </w:rPr>
        <w:t>C</w:t>
      </w:r>
      <w:r w:rsidR="004428E0" w:rsidRPr="008B2189">
        <w:rPr>
          <w:lang w:val="ro-RO"/>
        </w:rPr>
        <w:t>ontractului.</w:t>
      </w:r>
    </w:p>
    <w:p w:rsidR="004428E0" w:rsidRPr="008B2189" w:rsidRDefault="00465433" w:rsidP="004428E0">
      <w:pPr>
        <w:jc w:val="both"/>
        <w:rPr>
          <w:lang w:val="ro-RO"/>
        </w:rPr>
      </w:pPr>
      <w:r w:rsidRPr="008B2189">
        <w:rPr>
          <w:lang w:val="ro-RO"/>
        </w:rPr>
        <w:t>14.10</w:t>
      </w:r>
      <w:r w:rsidR="00C17FAE" w:rsidRPr="008B2189">
        <w:rPr>
          <w:b/>
          <w:lang w:val="ro-RO"/>
        </w:rPr>
        <w:t xml:space="preserve"> </w:t>
      </w:r>
      <w:r w:rsidR="004428E0" w:rsidRPr="008B2189">
        <w:rPr>
          <w:lang w:val="ro-RO"/>
        </w:rPr>
        <w:t xml:space="preserve">Autoritatea </w:t>
      </w:r>
      <w:r w:rsidR="00413F1C" w:rsidRPr="008B2189">
        <w:rPr>
          <w:lang w:val="ro-RO"/>
        </w:rPr>
        <w:t>C</w:t>
      </w:r>
      <w:r w:rsidR="004428E0" w:rsidRPr="008B2189">
        <w:rPr>
          <w:lang w:val="ro-RO"/>
        </w:rPr>
        <w:t>ontractantă sprijină, prin demersurile necesare</w:t>
      </w:r>
      <w:r w:rsidR="00F76A92" w:rsidRPr="00416422">
        <w:rPr>
          <w:lang w:val="ro-RO"/>
        </w:rPr>
        <w:t>, în limitele competenţelor sale legale</w:t>
      </w:r>
      <w:r w:rsidR="004428E0" w:rsidRPr="007C3B16">
        <w:rPr>
          <w:lang w:val="ro-RO"/>
        </w:rPr>
        <w:t>,</w:t>
      </w:r>
      <w:r w:rsidR="004428E0" w:rsidRPr="008B2189">
        <w:rPr>
          <w:lang w:val="ro-RO"/>
        </w:rPr>
        <w:t xml:space="preserve"> obţinerea la timp a aprobărilor, avizelor şi licenţelor şi acţionează ca acestea sa nu fie abuziv întârziate sau refuzate</w:t>
      </w:r>
      <w:r w:rsidR="00413F1C" w:rsidRPr="008B2189">
        <w:rPr>
          <w:lang w:val="ro-RO"/>
        </w:rPr>
        <w:t>.</w:t>
      </w:r>
    </w:p>
    <w:p w:rsidR="00AD117E" w:rsidRPr="008B2189" w:rsidRDefault="00AD117E" w:rsidP="00AD117E">
      <w:pPr>
        <w:jc w:val="both"/>
        <w:rPr>
          <w:lang w:val="ro-RO"/>
        </w:rPr>
      </w:pPr>
    </w:p>
    <w:p w:rsidR="0016798D" w:rsidRPr="00C639CC" w:rsidRDefault="0016798D" w:rsidP="0016798D">
      <w:pPr>
        <w:rPr>
          <w:b/>
          <w:lang w:val="ro-RO"/>
        </w:rPr>
      </w:pPr>
      <w:r w:rsidRPr="008B2189">
        <w:rPr>
          <w:b/>
          <w:lang w:val="ro-RO"/>
        </w:rPr>
        <w:t>15. Subcontractare</w:t>
      </w:r>
      <w:r w:rsidR="00C81213" w:rsidRPr="00C639CC">
        <w:rPr>
          <w:rStyle w:val="FootnoteReference"/>
          <w:b/>
          <w:lang w:val="ro-RO"/>
        </w:rPr>
        <w:footnoteReference w:id="24"/>
      </w:r>
    </w:p>
    <w:p w:rsidR="0016798D" w:rsidRPr="00340F9E" w:rsidRDefault="0016798D" w:rsidP="00C32909">
      <w:pPr>
        <w:jc w:val="both"/>
        <w:rPr>
          <w:lang w:val="ro-RO"/>
        </w:rPr>
      </w:pPr>
      <w:r w:rsidRPr="00233254">
        <w:rPr>
          <w:lang w:val="ro-RO"/>
        </w:rPr>
        <w:lastRenderedPageBreak/>
        <w:t>15.1 Contractorul poate subcontracta realizarea unor activităţi</w:t>
      </w:r>
      <w:r w:rsidR="002C331B">
        <w:rPr>
          <w:lang w:val="ro-RO"/>
        </w:rPr>
        <w:t xml:space="preserve"> din proiect</w:t>
      </w:r>
      <w:r w:rsidRPr="00233254">
        <w:rPr>
          <w:lang w:val="ro-RO"/>
        </w:rPr>
        <w:t>, cu notificarea</w:t>
      </w:r>
      <w:r w:rsidR="00C17FAE" w:rsidRPr="00233254">
        <w:rPr>
          <w:lang w:val="ro-RO"/>
        </w:rPr>
        <w:t xml:space="preserve"> </w:t>
      </w:r>
      <w:r w:rsidRPr="00233254">
        <w:rPr>
          <w:lang w:val="ro-RO"/>
        </w:rPr>
        <w:t xml:space="preserve">prealabilă </w:t>
      </w:r>
      <w:r w:rsidR="00413F1C" w:rsidRPr="00233254">
        <w:rPr>
          <w:lang w:val="ro-RO"/>
        </w:rPr>
        <w:t xml:space="preserve">a </w:t>
      </w:r>
      <w:r w:rsidR="00CD66F1" w:rsidRPr="00233254">
        <w:rPr>
          <w:lang w:val="ro-RO"/>
        </w:rPr>
        <w:t>Autorităţii C</w:t>
      </w:r>
      <w:r w:rsidRPr="00233254">
        <w:rPr>
          <w:lang w:val="ro-RO"/>
        </w:rPr>
        <w:t>ontractante, cu alţi colaboratori care nu sunt specificaţi</w:t>
      </w:r>
      <w:r w:rsidRPr="00DA217A">
        <w:rPr>
          <w:lang w:val="ro-RO"/>
        </w:rPr>
        <w:t xml:space="preserve"> în Contract</w:t>
      </w:r>
      <w:r w:rsidR="00C51D73">
        <w:rPr>
          <w:lang w:val="ro-RO"/>
        </w:rPr>
        <w:t>, cu respectarea legislaţiei î</w:t>
      </w:r>
      <w:r w:rsidR="006F0C37" w:rsidRPr="00DA217A">
        <w:rPr>
          <w:lang w:val="ro-RO"/>
        </w:rPr>
        <w:t>n vigoare.</w:t>
      </w:r>
    </w:p>
    <w:p w:rsidR="0016798D" w:rsidRDefault="0016798D" w:rsidP="00C32909">
      <w:pPr>
        <w:jc w:val="both"/>
        <w:rPr>
          <w:lang w:val="ro-RO"/>
        </w:rPr>
      </w:pPr>
      <w:r w:rsidRPr="00416B91">
        <w:rPr>
          <w:lang w:val="ro-RO"/>
        </w:rPr>
        <w:t>15.2 Contractorul va impune tuturor subcontractorilor aceleaşi obligaţii care îi sunt impuse lui însuşi, asigurând respectarea tuturor drepturi</w:t>
      </w:r>
      <w:r w:rsidR="00CD66F1" w:rsidRPr="009F7125">
        <w:rPr>
          <w:lang w:val="ro-RO"/>
        </w:rPr>
        <w:t>lor pe care le are Autoritatea C</w:t>
      </w:r>
      <w:r w:rsidRPr="009F7125">
        <w:rPr>
          <w:lang w:val="ro-RO"/>
        </w:rPr>
        <w:t>ontractant</w:t>
      </w:r>
      <w:r w:rsidR="00413F1C" w:rsidRPr="009F7125">
        <w:rPr>
          <w:lang w:val="ro-RO"/>
        </w:rPr>
        <w:t>ă</w:t>
      </w:r>
      <w:r w:rsidRPr="009F7125">
        <w:rPr>
          <w:lang w:val="ro-RO"/>
        </w:rPr>
        <w:t xml:space="preserve"> în ceea ce priveşte serviciile executate în baza </w:t>
      </w:r>
      <w:r w:rsidR="009465D9" w:rsidRPr="009F7125">
        <w:rPr>
          <w:lang w:val="ro-RO"/>
        </w:rPr>
        <w:t>C</w:t>
      </w:r>
      <w:r w:rsidRPr="009F7125">
        <w:rPr>
          <w:lang w:val="ro-RO"/>
        </w:rPr>
        <w:t xml:space="preserve">ontractului, monitorizarea, controlul şi verificarea tehnică şi financiară a realizării </w:t>
      </w:r>
      <w:r w:rsidR="009465D9" w:rsidRPr="009F7125">
        <w:rPr>
          <w:lang w:val="ro-RO"/>
        </w:rPr>
        <w:t>C</w:t>
      </w:r>
      <w:r w:rsidRPr="009F7125">
        <w:rPr>
          <w:lang w:val="ro-RO"/>
        </w:rPr>
        <w:t>ontractului.</w:t>
      </w:r>
    </w:p>
    <w:p w:rsidR="00270761" w:rsidRPr="00C639CC" w:rsidRDefault="00270761" w:rsidP="00C32909">
      <w:pPr>
        <w:jc w:val="both"/>
        <w:rPr>
          <w:highlight w:val="yellow"/>
          <w:lang w:val="ro-RO"/>
        </w:rPr>
      </w:pPr>
    </w:p>
    <w:p w:rsidR="00E0070B" w:rsidRPr="00233254" w:rsidRDefault="00C81F75" w:rsidP="00E0070B">
      <w:pPr>
        <w:rPr>
          <w:b/>
          <w:lang w:val="ro-RO"/>
        </w:rPr>
      </w:pPr>
      <w:r w:rsidRPr="00233254">
        <w:rPr>
          <w:b/>
          <w:lang w:val="ro-RO"/>
        </w:rPr>
        <w:t xml:space="preserve">16. </w:t>
      </w:r>
      <w:r w:rsidR="00E0070B" w:rsidRPr="00233254">
        <w:rPr>
          <w:b/>
          <w:lang w:val="ro-RO"/>
        </w:rPr>
        <w:t>Cesionarea contractului unei terţe părţi</w:t>
      </w:r>
    </w:p>
    <w:p w:rsidR="00E0070B" w:rsidRDefault="00F76A92" w:rsidP="00E0070B">
      <w:pPr>
        <w:rPr>
          <w:lang w:val="ro-RO"/>
        </w:rPr>
      </w:pPr>
      <w:r>
        <w:rPr>
          <w:lang w:val="ro-RO"/>
        </w:rPr>
        <w:t>16.1</w:t>
      </w:r>
      <w:r w:rsidR="00360242">
        <w:rPr>
          <w:lang w:val="ro-RO"/>
        </w:rPr>
        <w:t xml:space="preserve"> </w:t>
      </w:r>
      <w:r w:rsidR="00C81F75" w:rsidRPr="00233254">
        <w:rPr>
          <w:lang w:val="ro-RO"/>
        </w:rPr>
        <w:t>Cesionarea Contractului sau a unor părţi din acesta este interzisă.</w:t>
      </w:r>
    </w:p>
    <w:p w:rsidR="00F76A92" w:rsidRPr="00AF7177" w:rsidRDefault="00F76A92" w:rsidP="003E5C35">
      <w:pPr>
        <w:jc w:val="both"/>
        <w:rPr>
          <w:lang w:val="ro-RO"/>
        </w:rPr>
      </w:pPr>
      <w:r w:rsidRPr="00AF7177">
        <w:rPr>
          <w:lang w:val="ro-RO"/>
        </w:rPr>
        <w:t xml:space="preserve">16.2 Reorganizarea, preluarea sau comasarea cu/de </w:t>
      </w:r>
      <w:r w:rsidR="00911E5B" w:rsidRPr="00AF7177">
        <w:rPr>
          <w:lang w:val="ro-RO"/>
        </w:rPr>
        <w:t>către alte persoane juridice a C</w:t>
      </w:r>
      <w:r w:rsidRPr="00AF7177">
        <w:rPr>
          <w:lang w:val="ro-RO"/>
        </w:rPr>
        <w:t xml:space="preserve">ontractorului sau partenerilor săi nu reprezintă cesiune a contractului. </w:t>
      </w:r>
    </w:p>
    <w:p w:rsidR="00C81F75" w:rsidRPr="00DA217A" w:rsidRDefault="00C81F75" w:rsidP="00E0070B">
      <w:pPr>
        <w:rPr>
          <w:lang w:val="ro-RO"/>
        </w:rPr>
      </w:pPr>
    </w:p>
    <w:p w:rsidR="00C17FAE" w:rsidRPr="00416B91" w:rsidRDefault="00C81F75" w:rsidP="00C81F75">
      <w:pPr>
        <w:rPr>
          <w:b/>
          <w:lang w:val="ro-RO"/>
        </w:rPr>
      </w:pPr>
      <w:r w:rsidRPr="00340F9E">
        <w:rPr>
          <w:b/>
          <w:lang w:val="ro-RO"/>
        </w:rPr>
        <w:t>17. Proprietate intelectuală</w:t>
      </w:r>
    </w:p>
    <w:p w:rsidR="00C17FAE" w:rsidRPr="009F7125" w:rsidRDefault="006F0C37" w:rsidP="00C32909">
      <w:pPr>
        <w:jc w:val="both"/>
        <w:rPr>
          <w:lang w:val="ro-RO"/>
        </w:rPr>
      </w:pPr>
      <w:r w:rsidRPr="009F7125">
        <w:rPr>
          <w:lang w:val="ro-RO"/>
        </w:rPr>
        <w:t>17.1</w:t>
      </w:r>
      <w:r w:rsidR="00500495">
        <w:rPr>
          <w:lang w:val="ro-RO"/>
        </w:rPr>
        <w:t xml:space="preserve"> </w:t>
      </w:r>
      <w:r w:rsidR="00C17FAE" w:rsidRPr="009F7125">
        <w:rPr>
          <w:lang w:val="ro-RO"/>
        </w:rPr>
        <w:t xml:space="preserve">Rezultatele cercetărilor obţinute pe baza derulării </w:t>
      </w:r>
      <w:r w:rsidR="00413F1C" w:rsidRPr="009F7125">
        <w:rPr>
          <w:lang w:val="ro-RO"/>
        </w:rPr>
        <w:t>C</w:t>
      </w:r>
      <w:r w:rsidR="00C17FAE" w:rsidRPr="009F7125">
        <w:rPr>
          <w:lang w:val="ro-RO"/>
        </w:rPr>
        <w:t xml:space="preserve">ontractului aparţin Contractorului, partenerilor acestuia în cadrul proiectului şi/sau angajaţilor acestora, conform Acordului </w:t>
      </w:r>
      <w:r w:rsidR="002F0809">
        <w:rPr>
          <w:lang w:val="ro-RO"/>
        </w:rPr>
        <w:t>ferm de colaborare</w:t>
      </w:r>
      <w:r w:rsidR="00C17FAE" w:rsidRPr="009F7125">
        <w:rPr>
          <w:lang w:val="ro-RO"/>
        </w:rPr>
        <w:t xml:space="preserve"> şi conform legislaţiei în vigoare referitoare la titlurile de proprietate industrială şi drepturile de autor. Rezultatele cercetărilor sunt administrate de proprietarii acestora, cu toate drepturile care decurg din calitatea de proprietar.</w:t>
      </w:r>
    </w:p>
    <w:p w:rsidR="00C17FAE" w:rsidRPr="009F7125" w:rsidRDefault="006F0C37" w:rsidP="00C32909">
      <w:pPr>
        <w:jc w:val="both"/>
        <w:rPr>
          <w:lang w:val="ro-RO"/>
        </w:rPr>
      </w:pPr>
      <w:r w:rsidRPr="009F7125">
        <w:rPr>
          <w:lang w:val="ro-RO"/>
        </w:rPr>
        <w:t>17.2</w:t>
      </w:r>
      <w:r w:rsidR="00C17FAE" w:rsidRPr="009F7125">
        <w:rPr>
          <w:lang w:val="ro-RO"/>
        </w:rPr>
        <w:t xml:space="preserve"> Acordul </w:t>
      </w:r>
      <w:r w:rsidR="002F0809">
        <w:rPr>
          <w:lang w:val="ro-RO"/>
        </w:rPr>
        <w:t>ferm de colaborare</w:t>
      </w:r>
      <w:r w:rsidR="00C17FAE" w:rsidRPr="009F7125">
        <w:rPr>
          <w:lang w:val="ro-RO"/>
        </w:rPr>
        <w:t xml:space="preserve"> conţine prevederi specifice privind identificarea, încadrarea şi stabilirea drepturilor asupra următoarelor tipuri de proprietate intelectuală:</w:t>
      </w:r>
    </w:p>
    <w:p w:rsidR="00C17FAE" w:rsidRPr="009F7125" w:rsidRDefault="00C17FAE" w:rsidP="00C45438">
      <w:pPr>
        <w:pStyle w:val="ListParagraph"/>
        <w:numPr>
          <w:ilvl w:val="0"/>
          <w:numId w:val="6"/>
        </w:numPr>
        <w:ind w:left="567"/>
        <w:jc w:val="both"/>
        <w:rPr>
          <w:lang w:val="ro-RO"/>
        </w:rPr>
      </w:pPr>
      <w:r w:rsidRPr="009F7125">
        <w:rPr>
          <w:lang w:val="ro-RO"/>
        </w:rPr>
        <w:t xml:space="preserve">pre-existentă prezentului </w:t>
      </w:r>
      <w:r w:rsidR="009465D9" w:rsidRPr="009F7125">
        <w:rPr>
          <w:lang w:val="ro-RO"/>
        </w:rPr>
        <w:t>C</w:t>
      </w:r>
      <w:r w:rsidRPr="009F7125">
        <w:rPr>
          <w:lang w:val="ro-RO"/>
        </w:rPr>
        <w:t>ontract, în cadrul echipelor şi/sau instituţiilor partenere;</w:t>
      </w:r>
    </w:p>
    <w:p w:rsidR="00C17FAE" w:rsidRPr="009F7125" w:rsidRDefault="00C17FAE" w:rsidP="00C45438">
      <w:pPr>
        <w:pStyle w:val="ListParagraph"/>
        <w:numPr>
          <w:ilvl w:val="0"/>
          <w:numId w:val="6"/>
        </w:numPr>
        <w:ind w:left="567"/>
        <w:jc w:val="both"/>
        <w:rPr>
          <w:lang w:val="ro-RO"/>
        </w:rPr>
      </w:pPr>
      <w:r w:rsidRPr="009F7125">
        <w:rPr>
          <w:lang w:val="ro-RO"/>
        </w:rPr>
        <w:t>rezultată din activitatea aferentă proiectului de cercetare şi care face parte din obiectivele proiectului;</w:t>
      </w:r>
    </w:p>
    <w:p w:rsidR="00C17FAE" w:rsidRPr="009F7125" w:rsidRDefault="00C17FAE" w:rsidP="00C45438">
      <w:pPr>
        <w:pStyle w:val="ListParagraph"/>
        <w:numPr>
          <w:ilvl w:val="0"/>
          <w:numId w:val="6"/>
        </w:numPr>
        <w:ind w:left="567"/>
        <w:jc w:val="both"/>
        <w:rPr>
          <w:lang w:val="ro-RO"/>
        </w:rPr>
      </w:pPr>
      <w:r w:rsidRPr="009F7125">
        <w:rPr>
          <w:lang w:val="ro-RO"/>
        </w:rPr>
        <w:t>rezultată din activitatea aferentă proiectului de cercetare, dar care nu face parte din obiectivele proiectului</w:t>
      </w:r>
      <w:r w:rsidR="00413F1C" w:rsidRPr="009F7125">
        <w:rPr>
          <w:lang w:val="ro-RO"/>
        </w:rPr>
        <w:t>.</w:t>
      </w:r>
    </w:p>
    <w:p w:rsidR="00C17FAE" w:rsidRPr="008B2189" w:rsidRDefault="006F0C37" w:rsidP="00C32909">
      <w:pPr>
        <w:jc w:val="both"/>
        <w:rPr>
          <w:lang w:val="ro-RO"/>
        </w:rPr>
      </w:pPr>
      <w:r w:rsidRPr="00EB088E">
        <w:rPr>
          <w:lang w:val="ro-RO"/>
        </w:rPr>
        <w:t>17.3</w:t>
      </w:r>
      <w:r w:rsidR="00C17FAE" w:rsidRPr="00EB088E">
        <w:rPr>
          <w:lang w:val="ro-RO"/>
        </w:rPr>
        <w:t xml:space="preserve"> Acordul </w:t>
      </w:r>
      <w:r w:rsidR="002F0809">
        <w:rPr>
          <w:lang w:val="ro-RO"/>
        </w:rPr>
        <w:t>ferm de colaborare</w:t>
      </w:r>
      <w:r w:rsidR="00C17FAE" w:rsidRPr="00EB088E">
        <w:rPr>
          <w:lang w:val="ro-RO"/>
        </w:rPr>
        <w:t xml:space="preserve"> va preciza metodologia de partajare a drepturilor de proprietate intelectuală între parteneri, inclusiv în situaţii de co-proprietate între mai mulţi parteneri, şi/sau între angajaţi ai entităţilor partenere, precum şi metodologia de acordare a drepturilor de exploatare directă a proprietăţii</w:t>
      </w:r>
      <w:r w:rsidR="00C17FAE" w:rsidRPr="008B2189">
        <w:rPr>
          <w:lang w:val="ro-RO"/>
        </w:rPr>
        <w:t xml:space="preserve"> intelectuale din categoriile prevăzute la punctul </w:t>
      </w:r>
      <w:r w:rsidRPr="008B2189">
        <w:rPr>
          <w:lang w:val="ro-RO"/>
        </w:rPr>
        <w:t>17.2</w:t>
      </w:r>
      <w:r w:rsidR="00C17FAE" w:rsidRPr="008B2189">
        <w:rPr>
          <w:lang w:val="ro-RO"/>
        </w:rPr>
        <w:t>, dacă este cazul.</w:t>
      </w:r>
    </w:p>
    <w:p w:rsidR="00C17FAE" w:rsidRPr="008B2189" w:rsidRDefault="006F0C37" w:rsidP="00C32909">
      <w:pPr>
        <w:jc w:val="both"/>
        <w:rPr>
          <w:lang w:val="ro-RO"/>
        </w:rPr>
      </w:pPr>
      <w:r w:rsidRPr="008B2189">
        <w:rPr>
          <w:lang w:val="ro-RO"/>
        </w:rPr>
        <w:t>17.4</w:t>
      </w:r>
      <w:r w:rsidR="00C17FAE" w:rsidRPr="008B2189">
        <w:rPr>
          <w:lang w:val="ro-RO"/>
        </w:rPr>
        <w:t xml:space="preserve"> Utilizarea drepturilor de proprietate intelectual</w:t>
      </w:r>
      <w:r w:rsidR="00413F1C" w:rsidRPr="008B2189">
        <w:rPr>
          <w:lang w:val="ro-RO"/>
        </w:rPr>
        <w:t>ă</w:t>
      </w:r>
      <w:r w:rsidR="00C17FAE" w:rsidRPr="008B2189">
        <w:rPr>
          <w:lang w:val="ro-RO"/>
        </w:rPr>
        <w:t xml:space="preserve"> din categoriile prevăzute la punctul </w:t>
      </w:r>
      <w:r w:rsidRPr="008B2189">
        <w:rPr>
          <w:lang w:val="ro-RO"/>
        </w:rPr>
        <w:t>17.2</w:t>
      </w:r>
      <w:r w:rsidR="00C17FAE" w:rsidRPr="008B2189">
        <w:rPr>
          <w:lang w:val="ro-RO"/>
        </w:rPr>
        <w:t xml:space="preserve"> în cadrul unor activităţi de producţie sau de microproducţie, de către entităţi partenere în cadrul proiectului, sau de către alte entităţi, poate constitui exploatare directă.</w:t>
      </w:r>
    </w:p>
    <w:p w:rsidR="00C17FAE" w:rsidRPr="008B2189" w:rsidRDefault="006F0C37" w:rsidP="00C32909">
      <w:pPr>
        <w:jc w:val="both"/>
        <w:rPr>
          <w:lang w:val="ro-RO"/>
        </w:rPr>
      </w:pPr>
      <w:r w:rsidRPr="008B2189">
        <w:rPr>
          <w:lang w:val="ro-RO"/>
        </w:rPr>
        <w:t>17.5</w:t>
      </w:r>
      <w:r w:rsidR="00C17FAE" w:rsidRPr="008B2189">
        <w:rPr>
          <w:lang w:val="ro-RO"/>
        </w:rPr>
        <w:t xml:space="preserve"> Toate entităţile partenere </w:t>
      </w:r>
      <w:r w:rsidR="00413F1C" w:rsidRPr="008B2189">
        <w:rPr>
          <w:lang w:val="ro-RO"/>
        </w:rPr>
        <w:t>î</w:t>
      </w:r>
      <w:r w:rsidR="00C17FAE" w:rsidRPr="008B2189">
        <w:rPr>
          <w:lang w:val="ro-RO"/>
        </w:rPr>
        <w:t>n proiect au acces şi au dreptul de a folosi, în scopuri de cercetare, drepturi de proprietate intelectuală prev</w:t>
      </w:r>
      <w:r w:rsidR="00413F1C" w:rsidRPr="008B2189">
        <w:rPr>
          <w:lang w:val="ro-RO"/>
        </w:rPr>
        <w:t>ă</w:t>
      </w:r>
      <w:r w:rsidR="00C17FAE" w:rsidRPr="008B2189">
        <w:rPr>
          <w:lang w:val="ro-RO"/>
        </w:rPr>
        <w:t xml:space="preserve">zute la punctul </w:t>
      </w:r>
      <w:r w:rsidRPr="008B2189">
        <w:rPr>
          <w:lang w:val="ro-RO"/>
        </w:rPr>
        <w:t>17.2</w:t>
      </w:r>
      <w:r w:rsidR="00C17FAE" w:rsidRPr="008B2189">
        <w:rPr>
          <w:lang w:val="ro-RO"/>
        </w:rPr>
        <w:t xml:space="preserve"> lit. b), creată de alte entităţi partenere, precum şi proprietatea intelectuală din categoria de la punctul </w:t>
      </w:r>
      <w:r w:rsidRPr="008B2189">
        <w:rPr>
          <w:lang w:val="ro-RO"/>
        </w:rPr>
        <w:t>17.2</w:t>
      </w:r>
      <w:r w:rsidR="00C17FAE" w:rsidRPr="008B2189">
        <w:rPr>
          <w:lang w:val="ro-RO"/>
        </w:rPr>
        <w:t xml:space="preserve"> lit. a) necesară pentru a folosi proprietatea intelectuală de la punctul </w:t>
      </w:r>
      <w:r w:rsidRPr="008B2189">
        <w:rPr>
          <w:lang w:val="ro-RO"/>
        </w:rPr>
        <w:t>17.2</w:t>
      </w:r>
      <w:r w:rsidR="00C17FAE" w:rsidRPr="008B2189">
        <w:rPr>
          <w:lang w:val="ro-RO"/>
        </w:rPr>
        <w:t xml:space="preserve"> litera b), creată de alte entităţi partenere, cu respectarea prevederilor legale </w:t>
      </w:r>
      <w:r w:rsidR="00413F1C" w:rsidRPr="008B2189">
        <w:rPr>
          <w:lang w:val="ro-RO"/>
        </w:rPr>
        <w:t>î</w:t>
      </w:r>
      <w:r w:rsidR="00C17FAE" w:rsidRPr="008B2189">
        <w:rPr>
          <w:lang w:val="ro-RO"/>
        </w:rPr>
        <w:t>n vigoare.</w:t>
      </w:r>
    </w:p>
    <w:p w:rsidR="00C17FAE" w:rsidRPr="008B2189" w:rsidRDefault="006F0C37" w:rsidP="00C32909">
      <w:pPr>
        <w:jc w:val="both"/>
        <w:rPr>
          <w:lang w:val="ro-RO"/>
        </w:rPr>
      </w:pPr>
      <w:r w:rsidRPr="008B2189">
        <w:rPr>
          <w:lang w:val="ro-RO"/>
        </w:rPr>
        <w:t>17.6</w:t>
      </w:r>
      <w:r w:rsidR="00C17FAE" w:rsidRPr="008B2189">
        <w:rPr>
          <w:lang w:val="ro-RO"/>
        </w:rPr>
        <w:t xml:space="preserve"> Acordul </w:t>
      </w:r>
      <w:r w:rsidR="002F0809">
        <w:rPr>
          <w:lang w:val="ro-RO"/>
        </w:rPr>
        <w:t>ferm de colaborare</w:t>
      </w:r>
      <w:r w:rsidR="00C17FAE" w:rsidRPr="008B2189">
        <w:rPr>
          <w:lang w:val="ro-RO"/>
        </w:rPr>
        <w:t xml:space="preserve"> poate include prevederi de confidenţialitate privitoare la una sau mai multe din categoriile de proprietate inte</w:t>
      </w:r>
      <w:r w:rsidR="00C32909" w:rsidRPr="008B2189">
        <w:rPr>
          <w:lang w:val="ro-RO"/>
        </w:rPr>
        <w:t>lectuală prevăzute la punctul 17</w:t>
      </w:r>
      <w:r w:rsidR="00C17FAE" w:rsidRPr="008B2189">
        <w:rPr>
          <w:lang w:val="ro-RO"/>
        </w:rPr>
        <w:t>.2, în cadrul comunicărilor între parteneri.</w:t>
      </w:r>
    </w:p>
    <w:p w:rsidR="00C17FAE" w:rsidRPr="008B2189" w:rsidRDefault="006F0C37" w:rsidP="00C32909">
      <w:pPr>
        <w:jc w:val="both"/>
        <w:rPr>
          <w:lang w:val="ro-RO"/>
        </w:rPr>
      </w:pPr>
      <w:r w:rsidRPr="008B2189">
        <w:rPr>
          <w:lang w:val="ro-RO"/>
        </w:rPr>
        <w:t>17.7</w:t>
      </w:r>
      <w:r w:rsidR="00C17FAE" w:rsidRPr="008B2189">
        <w:rPr>
          <w:lang w:val="ro-RO"/>
        </w:rPr>
        <w:t xml:space="preserve"> În acordul </w:t>
      </w:r>
      <w:r w:rsidR="002F0809">
        <w:rPr>
          <w:lang w:val="ro-RO"/>
        </w:rPr>
        <w:t>ferm de colaborare</w:t>
      </w:r>
      <w:r w:rsidR="00C17FAE" w:rsidRPr="008B2189">
        <w:rPr>
          <w:lang w:val="ro-RO"/>
        </w:rPr>
        <w:t xml:space="preserve"> se poate crea, pentru perioada proiectului, un comitet de proprietate intelectuală, însărcinat cu medierea comunicării între parteneri şi cu elaborarea de recomandări privind aplicarea prevederilor acordului </w:t>
      </w:r>
      <w:r w:rsidR="002F0809">
        <w:rPr>
          <w:lang w:val="ro-RO"/>
        </w:rPr>
        <w:t>ferm de colaborare</w:t>
      </w:r>
      <w:r w:rsidR="00C17FAE" w:rsidRPr="008B2189">
        <w:rPr>
          <w:lang w:val="ro-RO"/>
        </w:rPr>
        <w:t>, sau detalierea acestora, dacă este cazul.</w:t>
      </w:r>
    </w:p>
    <w:p w:rsidR="00C17FAE" w:rsidRPr="008B2189" w:rsidRDefault="006F0C37" w:rsidP="00C32909">
      <w:pPr>
        <w:jc w:val="both"/>
        <w:rPr>
          <w:lang w:val="ro-RO"/>
        </w:rPr>
      </w:pPr>
      <w:r w:rsidRPr="008B2189">
        <w:rPr>
          <w:lang w:val="ro-RO"/>
        </w:rPr>
        <w:t xml:space="preserve">17.8 </w:t>
      </w:r>
      <w:r w:rsidR="00C17FAE" w:rsidRPr="008B2189">
        <w:rPr>
          <w:lang w:val="ro-RO"/>
        </w:rPr>
        <w:t xml:space="preserve">Rezultatele cercetărilor obţinute pe baza derulării </w:t>
      </w:r>
      <w:r w:rsidR="00413F1C" w:rsidRPr="008B2189">
        <w:rPr>
          <w:lang w:val="ro-RO"/>
        </w:rPr>
        <w:t>C</w:t>
      </w:r>
      <w:r w:rsidR="00C17FAE" w:rsidRPr="008B2189">
        <w:rPr>
          <w:lang w:val="ro-RO"/>
        </w:rPr>
        <w:t>ontractului aparţin Contractorului/membrilor din consor</w:t>
      </w:r>
      <w:r w:rsidR="00413F1C" w:rsidRPr="008B2189">
        <w:rPr>
          <w:lang w:val="ro-RO"/>
        </w:rPr>
        <w:t>ț</w:t>
      </w:r>
      <w:r w:rsidR="00C17FAE" w:rsidRPr="008B2189">
        <w:rPr>
          <w:lang w:val="ro-RO"/>
        </w:rPr>
        <w:t>iu – conform Acordului Ferm de Colaborare şi/sau angajaţilor acestuia, conform legislaţiei în vigoare referitoare la titlurile de proprietate industrială şi drepturile de autor. Rezultatele cercetărilor sunt administrate de proprietarii acestora, cu toate drepturile care decurg din calitatea de proprietar.</w:t>
      </w:r>
    </w:p>
    <w:p w:rsidR="00C17FAE" w:rsidRPr="00C639CC" w:rsidRDefault="006F0C37" w:rsidP="00C32909">
      <w:pPr>
        <w:jc w:val="both"/>
        <w:rPr>
          <w:lang w:val="ro-RO"/>
        </w:rPr>
      </w:pPr>
      <w:r w:rsidRPr="008B2189">
        <w:rPr>
          <w:lang w:val="ro-RO"/>
        </w:rPr>
        <w:lastRenderedPageBreak/>
        <w:t xml:space="preserve">17.9 </w:t>
      </w:r>
      <w:r w:rsidR="00006363" w:rsidRPr="008B2189">
        <w:rPr>
          <w:lang w:val="ro-RO"/>
        </w:rPr>
        <w:t>Autoritatea C</w:t>
      </w:r>
      <w:r w:rsidR="00C17FAE" w:rsidRPr="008B2189">
        <w:rPr>
          <w:lang w:val="ro-RO"/>
        </w:rPr>
        <w:t>ontractant</w:t>
      </w:r>
      <w:r w:rsidR="00413F1C" w:rsidRPr="008B2189">
        <w:rPr>
          <w:lang w:val="ro-RO"/>
        </w:rPr>
        <w:t>ă</w:t>
      </w:r>
      <w:r w:rsidR="00C17FAE" w:rsidRPr="008B2189">
        <w:rPr>
          <w:lang w:val="ro-RO"/>
        </w:rPr>
        <w:t xml:space="preserve"> nu </w:t>
      </w:r>
      <w:r w:rsidR="00413F1C" w:rsidRPr="008B2189">
        <w:rPr>
          <w:lang w:val="ro-RO"/>
        </w:rPr>
        <w:t>îș</w:t>
      </w:r>
      <w:r w:rsidR="00C17FAE" w:rsidRPr="008B2189">
        <w:rPr>
          <w:lang w:val="ro-RO"/>
        </w:rPr>
        <w:t>i asum</w:t>
      </w:r>
      <w:r w:rsidR="00413F1C" w:rsidRPr="008B2189">
        <w:rPr>
          <w:lang w:val="ro-RO"/>
        </w:rPr>
        <w:t>ă</w:t>
      </w:r>
      <w:r w:rsidR="00C17FAE" w:rsidRPr="008B2189">
        <w:rPr>
          <w:lang w:val="ro-RO"/>
        </w:rPr>
        <w:t xml:space="preserve"> r</w:t>
      </w:r>
      <w:r w:rsidR="00413F1C" w:rsidRPr="008B2189">
        <w:rPr>
          <w:lang w:val="ro-RO"/>
        </w:rPr>
        <w:t>ă</w:t>
      </w:r>
      <w:r w:rsidR="00C17FAE" w:rsidRPr="008B2189">
        <w:rPr>
          <w:lang w:val="ro-RO"/>
        </w:rPr>
        <w:t xml:space="preserve">spunderi </w:t>
      </w:r>
      <w:r w:rsidR="00413F1C" w:rsidRPr="008B2189">
        <w:rPr>
          <w:lang w:val="ro-RO"/>
        </w:rPr>
        <w:t>ș</w:t>
      </w:r>
      <w:r w:rsidR="00C17FAE" w:rsidRPr="008B2189">
        <w:rPr>
          <w:lang w:val="ro-RO"/>
        </w:rPr>
        <w:t xml:space="preserve">i nu intervine </w:t>
      </w:r>
      <w:r w:rsidR="00413F1C" w:rsidRPr="008B2189">
        <w:rPr>
          <w:lang w:val="ro-RO"/>
        </w:rPr>
        <w:t>î</w:t>
      </w:r>
      <w:r w:rsidR="00C17FAE" w:rsidRPr="008B2189">
        <w:rPr>
          <w:lang w:val="ro-RO"/>
        </w:rPr>
        <w:t xml:space="preserve">n litigiile care pot apare </w:t>
      </w:r>
      <w:r w:rsidR="00413F1C" w:rsidRPr="008B2189">
        <w:rPr>
          <w:lang w:val="ro-RO"/>
        </w:rPr>
        <w:t>î</w:t>
      </w:r>
      <w:r w:rsidR="00C17FAE" w:rsidRPr="008B2189">
        <w:rPr>
          <w:lang w:val="ro-RO"/>
        </w:rPr>
        <w:t>ntre membrii consor</w:t>
      </w:r>
      <w:r w:rsidR="00413F1C" w:rsidRPr="008B2189">
        <w:rPr>
          <w:lang w:val="ro-RO"/>
        </w:rPr>
        <w:t>ț</w:t>
      </w:r>
      <w:r w:rsidR="00C17FAE" w:rsidRPr="008B2189">
        <w:rPr>
          <w:lang w:val="ro-RO"/>
        </w:rPr>
        <w:t xml:space="preserve">iului </w:t>
      </w:r>
      <w:r w:rsidR="00413F1C" w:rsidRPr="008B2189">
        <w:rPr>
          <w:lang w:val="ro-RO"/>
        </w:rPr>
        <w:t>î</w:t>
      </w:r>
      <w:r w:rsidR="00C17FAE" w:rsidRPr="008B2189">
        <w:rPr>
          <w:lang w:val="ro-RO"/>
        </w:rPr>
        <w:t>n privin</w:t>
      </w:r>
      <w:r w:rsidR="00413F1C" w:rsidRPr="008B2189">
        <w:rPr>
          <w:lang w:val="ro-RO"/>
        </w:rPr>
        <w:t>ț</w:t>
      </w:r>
      <w:r w:rsidR="00C17FAE" w:rsidRPr="008B2189">
        <w:rPr>
          <w:lang w:val="ro-RO"/>
        </w:rPr>
        <w:t>a drepturilor de proprietate asupra rezultatelor ob</w:t>
      </w:r>
      <w:r w:rsidR="00413F1C" w:rsidRPr="008B2189">
        <w:rPr>
          <w:lang w:val="ro-RO"/>
        </w:rPr>
        <w:t>ț</w:t>
      </w:r>
      <w:r w:rsidR="00C17FAE" w:rsidRPr="008B2189">
        <w:rPr>
          <w:lang w:val="ro-RO"/>
        </w:rPr>
        <w:t>inute sau utilizate de ace</w:t>
      </w:r>
      <w:r w:rsidR="00413F1C" w:rsidRPr="008B2189">
        <w:rPr>
          <w:lang w:val="ro-RO"/>
        </w:rPr>
        <w:t>șt</w:t>
      </w:r>
      <w:r w:rsidR="00C17FAE" w:rsidRPr="008B2189">
        <w:rPr>
          <w:lang w:val="ro-RO"/>
        </w:rPr>
        <w:t>ia, at</w:t>
      </w:r>
      <w:r w:rsidR="00413F1C" w:rsidRPr="008B2189">
        <w:rPr>
          <w:lang w:val="ro-RO"/>
        </w:rPr>
        <w:t>â</w:t>
      </w:r>
      <w:r w:rsidR="00C17FAE" w:rsidRPr="008B2189">
        <w:rPr>
          <w:lang w:val="ro-RO"/>
        </w:rPr>
        <w:t>t pe parcursul derul</w:t>
      </w:r>
      <w:r w:rsidR="00413F1C" w:rsidRPr="008B2189">
        <w:rPr>
          <w:lang w:val="ro-RO"/>
        </w:rPr>
        <w:t>ă</w:t>
      </w:r>
      <w:r w:rsidR="00C17FAE" w:rsidRPr="008B2189">
        <w:rPr>
          <w:lang w:val="ro-RO"/>
        </w:rPr>
        <w:t>rii proiectului, c</w:t>
      </w:r>
      <w:r w:rsidR="00413F1C" w:rsidRPr="008B2189">
        <w:rPr>
          <w:lang w:val="ro-RO"/>
        </w:rPr>
        <w:t>â</w:t>
      </w:r>
      <w:r w:rsidR="00C17FAE" w:rsidRPr="008B2189">
        <w:rPr>
          <w:lang w:val="ro-RO"/>
        </w:rPr>
        <w:t xml:space="preserve">t </w:t>
      </w:r>
      <w:r w:rsidR="00413F1C" w:rsidRPr="008B2189">
        <w:rPr>
          <w:lang w:val="ro-RO"/>
        </w:rPr>
        <w:t>ș</w:t>
      </w:r>
      <w:r w:rsidR="00C17FAE" w:rsidRPr="008B2189">
        <w:rPr>
          <w:lang w:val="ro-RO"/>
        </w:rPr>
        <w:t>i dup</w:t>
      </w:r>
      <w:r w:rsidR="00413F1C" w:rsidRPr="008B2189">
        <w:rPr>
          <w:lang w:val="ro-RO"/>
        </w:rPr>
        <w:t>ă</w:t>
      </w:r>
      <w:r w:rsidR="00C17FAE" w:rsidRPr="008B2189">
        <w:rPr>
          <w:lang w:val="ro-RO"/>
        </w:rPr>
        <w:t xml:space="preserve"> finalizarea acestuia</w:t>
      </w:r>
      <w:r w:rsidR="00C17FAE" w:rsidRPr="00C639CC">
        <w:rPr>
          <w:lang w:val="ro-RO"/>
        </w:rPr>
        <w:t>.</w:t>
      </w:r>
      <w:r w:rsidR="002A7F37" w:rsidRPr="00C639CC">
        <w:rPr>
          <w:rStyle w:val="FootnoteReference"/>
          <w:lang w:val="ro-RO"/>
        </w:rPr>
        <w:footnoteReference w:id="25"/>
      </w:r>
    </w:p>
    <w:p w:rsidR="00E5240D" w:rsidRPr="009F7125" w:rsidRDefault="00C81F75" w:rsidP="00C32909">
      <w:pPr>
        <w:jc w:val="both"/>
        <w:rPr>
          <w:lang w:val="ro-RO"/>
        </w:rPr>
      </w:pPr>
      <w:r w:rsidRPr="00233254">
        <w:rPr>
          <w:lang w:val="ro-RO"/>
        </w:rPr>
        <w:t>17.1</w:t>
      </w:r>
      <w:r w:rsidR="006F0C37" w:rsidRPr="00233254">
        <w:rPr>
          <w:lang w:val="ro-RO"/>
        </w:rPr>
        <w:t>0</w:t>
      </w:r>
      <w:r w:rsidRPr="00233254">
        <w:rPr>
          <w:lang w:val="ro-RO"/>
        </w:rPr>
        <w:t xml:space="preserve"> </w:t>
      </w:r>
      <w:r w:rsidR="00006363" w:rsidRPr="00233254">
        <w:rPr>
          <w:lang w:val="ro-RO"/>
        </w:rPr>
        <w:t>Autoritatea C</w:t>
      </w:r>
      <w:r w:rsidRPr="00233254">
        <w:rPr>
          <w:lang w:val="ro-RO"/>
        </w:rPr>
        <w:t>ontractantă este autorizată să elaboreze anual, sau poate autoriza Contractorul să elaboreze, ocazional, rapoarte de activitate care vor fi făcute publice, în care se vor prezenta obiectivele propuse, serviciile efectuate, rezultatele obţinute şi în car</w:t>
      </w:r>
      <w:r w:rsidRPr="00DA217A">
        <w:rPr>
          <w:lang w:val="ro-RO"/>
        </w:rPr>
        <w:t xml:space="preserve">e se va specifica titlul şi obiectivul </w:t>
      </w:r>
      <w:r w:rsidR="000E323E" w:rsidRPr="00340F9E">
        <w:rPr>
          <w:lang w:val="ro-RO"/>
        </w:rPr>
        <w:t>C</w:t>
      </w:r>
      <w:r w:rsidRPr="00340F9E">
        <w:rPr>
          <w:lang w:val="ro-RO"/>
        </w:rPr>
        <w:t>ontractului, costul total estimat şi contri</w:t>
      </w:r>
      <w:r w:rsidR="00006363" w:rsidRPr="00416B91">
        <w:rPr>
          <w:lang w:val="ro-RO"/>
        </w:rPr>
        <w:t>buţia financiar</w:t>
      </w:r>
      <w:r w:rsidR="000E323E" w:rsidRPr="00416B91">
        <w:rPr>
          <w:lang w:val="ro-RO"/>
        </w:rPr>
        <w:t>ă</w:t>
      </w:r>
      <w:r w:rsidR="00006363" w:rsidRPr="009F7125">
        <w:rPr>
          <w:lang w:val="ro-RO"/>
        </w:rPr>
        <w:t xml:space="preserve"> a Autorităţii C</w:t>
      </w:r>
      <w:r w:rsidRPr="009F7125">
        <w:rPr>
          <w:lang w:val="ro-RO"/>
        </w:rPr>
        <w:t xml:space="preserve">ontractante, durata </w:t>
      </w:r>
      <w:r w:rsidR="000E323E" w:rsidRPr="009F7125">
        <w:rPr>
          <w:lang w:val="ro-RO"/>
        </w:rPr>
        <w:t>C</w:t>
      </w:r>
      <w:r w:rsidRPr="009F7125">
        <w:rPr>
          <w:lang w:val="ro-RO"/>
        </w:rPr>
        <w:t>ontractului și numele Contractorului. Raportul de activitate va fi editat într-o formă publicabilă, astfel încât să nu aducă atingere sau prejudicii în ceea ce priveşte drepturile de proprietate intelectuală ale părţilor din Contract, sau realizării serviciilor prevăzute în Contract.</w:t>
      </w:r>
    </w:p>
    <w:p w:rsidR="00C81F75" w:rsidRPr="00500495" w:rsidRDefault="00C81F75" w:rsidP="00C32909">
      <w:pPr>
        <w:jc w:val="both"/>
        <w:rPr>
          <w:lang w:val="ro-RO"/>
        </w:rPr>
      </w:pPr>
      <w:r w:rsidRPr="009F7125">
        <w:rPr>
          <w:lang w:val="ro-RO"/>
        </w:rPr>
        <w:t>17.</w:t>
      </w:r>
      <w:r w:rsidR="006F0C37" w:rsidRPr="009F7125">
        <w:rPr>
          <w:lang w:val="ro-RO"/>
        </w:rPr>
        <w:t>11</w:t>
      </w:r>
      <w:r w:rsidRPr="00A15216">
        <w:rPr>
          <w:lang w:val="ro-RO"/>
        </w:rPr>
        <w:t xml:space="preserve"> În privinţa drepturilor de proprietate industrială şi intelectuală, exploatare şi diseminare a rezultatelor specifice obiectului </w:t>
      </w:r>
      <w:r w:rsidR="000E323E" w:rsidRPr="00EB088E">
        <w:rPr>
          <w:lang w:val="ro-RO"/>
        </w:rPr>
        <w:t>C</w:t>
      </w:r>
      <w:r w:rsidRPr="00EB088E">
        <w:rPr>
          <w:lang w:val="ro-RO"/>
        </w:rPr>
        <w:t>ontractului, se respect</w:t>
      </w:r>
      <w:r w:rsidR="000E323E" w:rsidRPr="00500495">
        <w:rPr>
          <w:lang w:val="ro-RO"/>
        </w:rPr>
        <w:t>ă</w:t>
      </w:r>
      <w:r w:rsidRPr="00500495">
        <w:rPr>
          <w:lang w:val="ro-RO"/>
        </w:rPr>
        <w:t xml:space="preserve"> prevederile legale în vigoare.</w:t>
      </w:r>
    </w:p>
    <w:p w:rsidR="00C81F75" w:rsidRPr="008B2189" w:rsidRDefault="00C81F75" w:rsidP="00C81F75">
      <w:pPr>
        <w:rPr>
          <w:b/>
          <w:lang w:val="ro-RO"/>
        </w:rPr>
      </w:pPr>
    </w:p>
    <w:p w:rsidR="00C81F75" w:rsidRPr="008B2189" w:rsidRDefault="00C81F75" w:rsidP="00C81F75">
      <w:pPr>
        <w:rPr>
          <w:b/>
          <w:lang w:val="ro-RO"/>
        </w:rPr>
      </w:pPr>
      <w:r w:rsidRPr="008B2189">
        <w:rPr>
          <w:b/>
          <w:lang w:val="ro-RO"/>
        </w:rPr>
        <w:t>18. Rezilierea contractului</w:t>
      </w:r>
    </w:p>
    <w:p w:rsidR="00A14EE4" w:rsidRPr="008B2189" w:rsidRDefault="005D2633" w:rsidP="00C81F75">
      <w:pPr>
        <w:rPr>
          <w:lang w:val="ro-RO"/>
        </w:rPr>
      </w:pPr>
      <w:r w:rsidRPr="008B2189">
        <w:rPr>
          <w:lang w:val="ro-RO"/>
        </w:rPr>
        <w:t>18.1</w:t>
      </w:r>
      <w:r w:rsidR="00C17FAE" w:rsidRPr="008B2189">
        <w:rPr>
          <w:b/>
          <w:lang w:val="ro-RO"/>
        </w:rPr>
        <w:t xml:space="preserve"> </w:t>
      </w:r>
      <w:r w:rsidR="00A14EE4" w:rsidRPr="008B2189">
        <w:rPr>
          <w:lang w:val="ro-RO"/>
        </w:rPr>
        <w:t xml:space="preserve">Autoritatea Contractantă poate rezilia </w:t>
      </w:r>
      <w:r w:rsidR="000E323E" w:rsidRPr="008B2189">
        <w:rPr>
          <w:lang w:val="ro-RO"/>
        </w:rPr>
        <w:t>C</w:t>
      </w:r>
      <w:r w:rsidR="00A14EE4" w:rsidRPr="008B2189">
        <w:rPr>
          <w:lang w:val="ro-RO"/>
        </w:rPr>
        <w:t>ontractul</w:t>
      </w:r>
      <w:r w:rsidR="00FA4438" w:rsidRPr="008B2189">
        <w:rPr>
          <w:lang w:val="ro-RO"/>
        </w:rPr>
        <w:t xml:space="preserve"> </w:t>
      </w:r>
      <w:r w:rsidR="00A14EE4" w:rsidRPr="008B2189">
        <w:rPr>
          <w:lang w:val="ro-RO"/>
        </w:rPr>
        <w:t xml:space="preserve"> dacă Contractorul este în lichidare voluntară, se află în stare de faliment, ori dacă vinde sau cedează partea cea mai importantă a activelor sale.</w:t>
      </w:r>
    </w:p>
    <w:p w:rsidR="00C81F75" w:rsidRPr="00500495" w:rsidRDefault="00A14EE4" w:rsidP="00C81F75">
      <w:pPr>
        <w:rPr>
          <w:lang w:val="ro-RO"/>
        </w:rPr>
      </w:pPr>
      <w:r w:rsidRPr="008B2189">
        <w:rPr>
          <w:lang w:val="ro-RO"/>
        </w:rPr>
        <w:t>18.2</w:t>
      </w:r>
      <w:r w:rsidR="00C17FAE" w:rsidRPr="008B2189">
        <w:rPr>
          <w:b/>
          <w:lang w:val="ro-RO"/>
        </w:rPr>
        <w:t xml:space="preserve"> </w:t>
      </w:r>
      <w:r w:rsidR="00C81F75" w:rsidRPr="008B2189">
        <w:rPr>
          <w:lang w:val="ro-RO"/>
        </w:rPr>
        <w:t xml:space="preserve">Autoritatea </w:t>
      </w:r>
      <w:r w:rsidR="000E323E" w:rsidRPr="008B2189">
        <w:rPr>
          <w:lang w:val="ro-RO"/>
        </w:rPr>
        <w:t>C</w:t>
      </w:r>
      <w:r w:rsidR="00C81F75" w:rsidRPr="008B2189">
        <w:rPr>
          <w:lang w:val="ro-RO"/>
        </w:rPr>
        <w:t>ontractantă poate rezilia Contractul</w:t>
      </w:r>
      <w:r w:rsidR="00C81F75" w:rsidRPr="00500495">
        <w:rPr>
          <w:lang w:val="ro-RO"/>
        </w:rPr>
        <w:t xml:space="preserve">, în situațiile: </w:t>
      </w:r>
    </w:p>
    <w:p w:rsidR="00C81F75" w:rsidRPr="00A15216" w:rsidRDefault="00C81F75" w:rsidP="00C45438">
      <w:pPr>
        <w:pStyle w:val="ListParagraph"/>
        <w:numPr>
          <w:ilvl w:val="0"/>
          <w:numId w:val="7"/>
        </w:numPr>
        <w:ind w:left="426"/>
        <w:jc w:val="both"/>
        <w:rPr>
          <w:lang w:val="ro-RO"/>
        </w:rPr>
      </w:pPr>
      <w:r w:rsidRPr="00A15216">
        <w:rPr>
          <w:lang w:val="ro-RO"/>
        </w:rPr>
        <w:t xml:space="preserve">Contractorul nu începe </w:t>
      </w:r>
      <w:r w:rsidR="009465D9" w:rsidRPr="00A15216">
        <w:rPr>
          <w:lang w:val="ro-RO"/>
        </w:rPr>
        <w:t>C</w:t>
      </w:r>
      <w:r w:rsidRPr="00A15216">
        <w:rPr>
          <w:lang w:val="ro-RO"/>
        </w:rPr>
        <w:t>ontractul</w:t>
      </w:r>
      <w:r w:rsidR="00C31E1A" w:rsidRPr="00A15216">
        <w:rPr>
          <w:lang w:val="ro-RO"/>
        </w:rPr>
        <w:t xml:space="preserve"> </w:t>
      </w:r>
      <w:r w:rsidRPr="00A15216">
        <w:rPr>
          <w:lang w:val="ro-RO"/>
        </w:rPr>
        <w:t xml:space="preserve"> în termenul stipulat </w:t>
      </w:r>
      <w:r w:rsidR="000E323E" w:rsidRPr="00A15216">
        <w:rPr>
          <w:lang w:val="ro-RO"/>
        </w:rPr>
        <w:t>î</w:t>
      </w:r>
      <w:r w:rsidRPr="00A15216">
        <w:rPr>
          <w:lang w:val="ro-RO"/>
        </w:rPr>
        <w:t>n Contract.</w:t>
      </w:r>
    </w:p>
    <w:p w:rsidR="00C81F75" w:rsidRPr="00500495" w:rsidRDefault="00C81F75" w:rsidP="00C45438">
      <w:pPr>
        <w:pStyle w:val="ListParagraph"/>
        <w:numPr>
          <w:ilvl w:val="0"/>
          <w:numId w:val="7"/>
        </w:numPr>
        <w:ind w:left="426"/>
        <w:jc w:val="both"/>
        <w:rPr>
          <w:lang w:val="ro-RO"/>
        </w:rPr>
      </w:pPr>
      <w:r w:rsidRPr="00EB088E">
        <w:rPr>
          <w:lang w:val="ro-RO"/>
        </w:rPr>
        <w:t xml:space="preserve">Contractorul nu </w:t>
      </w:r>
      <w:r w:rsidR="00006363" w:rsidRPr="00EB088E">
        <w:rPr>
          <w:lang w:val="ro-RO"/>
        </w:rPr>
        <w:t xml:space="preserve">a </w:t>
      </w:r>
      <w:r w:rsidRPr="00500495">
        <w:rPr>
          <w:lang w:val="ro-RO"/>
        </w:rPr>
        <w:t>respectat prevederile din Contract privind Obliga</w:t>
      </w:r>
      <w:r w:rsidR="000E323E" w:rsidRPr="00500495">
        <w:rPr>
          <w:lang w:val="ro-RO"/>
        </w:rPr>
        <w:t>ț</w:t>
      </w:r>
      <w:r w:rsidRPr="00500495">
        <w:rPr>
          <w:lang w:val="ro-RO"/>
        </w:rPr>
        <w:t>iile şi Raportarea.</w:t>
      </w:r>
    </w:p>
    <w:p w:rsidR="00500495" w:rsidRDefault="00C81F75" w:rsidP="00C45438">
      <w:pPr>
        <w:pStyle w:val="ListParagraph"/>
        <w:numPr>
          <w:ilvl w:val="0"/>
          <w:numId w:val="7"/>
        </w:numPr>
        <w:ind w:left="426"/>
        <w:jc w:val="both"/>
        <w:rPr>
          <w:lang w:val="ro-RO"/>
        </w:rPr>
      </w:pPr>
      <w:r w:rsidRPr="00500495">
        <w:rPr>
          <w:lang w:val="ro-RO"/>
        </w:rPr>
        <w:t xml:space="preserve">Contractorul a acumulat majorări (penalizări) de întârziere de 15% din </w:t>
      </w:r>
      <w:r w:rsidR="00500495" w:rsidRPr="00500495">
        <w:rPr>
          <w:lang w:val="ro-RO"/>
        </w:rPr>
        <w:t>valoarea Contractului</w:t>
      </w:r>
      <w:r w:rsidR="00500495">
        <w:rPr>
          <w:lang w:val="ro-RO"/>
        </w:rPr>
        <w:t>.</w:t>
      </w:r>
    </w:p>
    <w:p w:rsidR="00A14EE4" w:rsidRPr="00500495" w:rsidRDefault="00A14EE4" w:rsidP="00C45438">
      <w:pPr>
        <w:pStyle w:val="ListParagraph"/>
        <w:numPr>
          <w:ilvl w:val="0"/>
          <w:numId w:val="7"/>
        </w:numPr>
        <w:ind w:left="426"/>
        <w:jc w:val="both"/>
        <w:rPr>
          <w:lang w:val="ro-RO"/>
        </w:rPr>
      </w:pPr>
      <w:r w:rsidRPr="00500495">
        <w:rPr>
          <w:lang w:val="ro-RO"/>
        </w:rPr>
        <w:t>Prevederile de mai sus nu se aplică în situațiile de risc sau eșec al cercetării, în condițiile prevăzute în legislația în vigoare aplicabilă.</w:t>
      </w:r>
    </w:p>
    <w:p w:rsidR="00A14EE4" w:rsidRPr="00EB088E" w:rsidRDefault="005D2633" w:rsidP="00A14EE4">
      <w:pPr>
        <w:jc w:val="both"/>
        <w:rPr>
          <w:b/>
          <w:lang w:val="ro-RO"/>
        </w:rPr>
      </w:pPr>
      <w:r w:rsidRPr="00500495">
        <w:rPr>
          <w:lang w:val="ro-RO"/>
        </w:rPr>
        <w:t>18.</w:t>
      </w:r>
      <w:r w:rsidR="00A14EE4" w:rsidRPr="00500495">
        <w:rPr>
          <w:lang w:val="ro-RO"/>
        </w:rPr>
        <w:t>3</w:t>
      </w:r>
      <w:r w:rsidR="00A14EE4" w:rsidRPr="00500495">
        <w:rPr>
          <w:b/>
          <w:lang w:val="ro-RO"/>
        </w:rPr>
        <w:t xml:space="preserve"> </w:t>
      </w:r>
      <w:r w:rsidR="00A14EE4" w:rsidRPr="00500495">
        <w:rPr>
          <w:lang w:val="ro-RO"/>
        </w:rPr>
        <w:t xml:space="preserve">Autoritatea Contractantă poate rezilia </w:t>
      </w:r>
      <w:r w:rsidR="000E323E" w:rsidRPr="00500495">
        <w:rPr>
          <w:lang w:val="ro-RO"/>
        </w:rPr>
        <w:t>C</w:t>
      </w:r>
      <w:r w:rsidR="00A14EE4" w:rsidRPr="00500495">
        <w:rPr>
          <w:lang w:val="ro-RO"/>
        </w:rPr>
        <w:t>ontractul, și va notifica Contractorul, în condiţiile în care se constată neconcordanţ</w:t>
      </w:r>
      <w:r w:rsidR="000E323E" w:rsidRPr="008B2189">
        <w:rPr>
          <w:lang w:val="ro-RO"/>
        </w:rPr>
        <w:t>e</w:t>
      </w:r>
      <w:r w:rsidR="00A14EE4" w:rsidRPr="008B2189">
        <w:rPr>
          <w:lang w:val="ro-RO"/>
        </w:rPr>
        <w:t xml:space="preserve"> între starea de fapt, dovedită, şi declaraţia pe propria răspundere a Contractorului, că proiectul propus pentru finanţare nu face obiectul unei alte finanţări din fonduri publice sau că nu a beneficiat  din alte programe naţionale. În acest caz, precum şi în alte cazuri în care se constată, că </w:t>
      </w:r>
      <w:r w:rsidR="00955DBF" w:rsidRPr="008B2189">
        <w:rPr>
          <w:lang w:val="ro-RO"/>
        </w:rPr>
        <w:t xml:space="preserve">a fost </w:t>
      </w:r>
      <w:r w:rsidR="00955DBF" w:rsidRPr="00A15216">
        <w:rPr>
          <w:lang w:val="ro-RO"/>
        </w:rPr>
        <w:t xml:space="preserve">atribuit </w:t>
      </w:r>
      <w:r w:rsidR="009465D9" w:rsidRPr="00A15216">
        <w:rPr>
          <w:lang w:val="ro-RO"/>
        </w:rPr>
        <w:t>C</w:t>
      </w:r>
      <w:r w:rsidR="00A14EE4" w:rsidRPr="00A15216">
        <w:rPr>
          <w:lang w:val="ro-RO"/>
        </w:rPr>
        <w:t xml:space="preserve">ontractul prin încălcarea principiilor de etică sau prin furnizarea de informaţii inexacte către Autoritatea Contractantă la atribuirea </w:t>
      </w:r>
      <w:r w:rsidR="000E323E" w:rsidRPr="00C515FA">
        <w:rPr>
          <w:lang w:val="ro-RO"/>
        </w:rPr>
        <w:t>C</w:t>
      </w:r>
      <w:r w:rsidR="00A14EE4" w:rsidRPr="00C515FA">
        <w:rPr>
          <w:lang w:val="ro-RO"/>
        </w:rPr>
        <w:t>ontractului</w:t>
      </w:r>
      <w:r w:rsidR="00C31E1A" w:rsidRPr="00E43B41">
        <w:rPr>
          <w:lang w:val="ro-RO"/>
        </w:rPr>
        <w:t xml:space="preserve"> </w:t>
      </w:r>
      <w:r w:rsidR="00A14EE4" w:rsidRPr="00E43B41">
        <w:rPr>
          <w:lang w:val="ro-RO"/>
        </w:rPr>
        <w:t xml:space="preserve">sau pe parcursul derulării </w:t>
      </w:r>
      <w:r w:rsidR="009465D9" w:rsidRPr="00EB088E">
        <w:rPr>
          <w:lang w:val="ro-RO"/>
        </w:rPr>
        <w:t>C</w:t>
      </w:r>
      <w:r w:rsidR="00A14EE4" w:rsidRPr="00EB088E">
        <w:rPr>
          <w:lang w:val="ro-RO"/>
        </w:rPr>
        <w:t>ontractului</w:t>
      </w:r>
      <w:r w:rsidR="00A14EE4" w:rsidRPr="00C515FA">
        <w:rPr>
          <w:lang w:val="ro-RO"/>
        </w:rPr>
        <w:t>, Contractorul restituie integral sumele primite, la care adaugă după caz dobânda de refinanţare a Băncii Naţionale a României. Sunt exceptate situaţiile în care proiectul constituie continuarea unor activităţi de cercetare-dezvoltare finanţate anterior celor derulate în cadrul proiectului</w:t>
      </w:r>
      <w:r w:rsidR="000E323E" w:rsidRPr="00EB088E">
        <w:rPr>
          <w:lang w:val="ro-RO"/>
        </w:rPr>
        <w:t>.</w:t>
      </w:r>
    </w:p>
    <w:p w:rsidR="005D2633" w:rsidRPr="008B2189" w:rsidRDefault="00A14EE4" w:rsidP="00CC5E30">
      <w:pPr>
        <w:jc w:val="both"/>
        <w:rPr>
          <w:lang w:val="ro-RO"/>
        </w:rPr>
      </w:pPr>
      <w:r w:rsidRPr="008B2189">
        <w:rPr>
          <w:lang w:val="ro-RO"/>
        </w:rPr>
        <w:t>18.4</w:t>
      </w:r>
      <w:r w:rsidR="00C17FAE" w:rsidRPr="008B2189">
        <w:rPr>
          <w:lang w:val="ro-RO"/>
        </w:rPr>
        <w:t xml:space="preserve"> </w:t>
      </w:r>
      <w:r w:rsidR="005D2633" w:rsidRPr="008B2189">
        <w:rPr>
          <w:lang w:val="ro-RO"/>
        </w:rPr>
        <w:t>Din momentul rezilierii Contractului, sau din momentul când s-a făcut o notificare privind rezilierea acestuia, Contractorul întreprinde imediat măsurile necesare pentru încheierea executării serviciilor, la termen şi fără întârzieri, în vederea reducerii la minimum a cheltuielilor.</w:t>
      </w:r>
    </w:p>
    <w:p w:rsidR="005D2633" w:rsidRPr="008B2189" w:rsidRDefault="00A14EE4" w:rsidP="00A14EE4">
      <w:pPr>
        <w:jc w:val="both"/>
        <w:rPr>
          <w:b/>
          <w:lang w:val="ro-RO"/>
        </w:rPr>
      </w:pPr>
      <w:r w:rsidRPr="008B2189">
        <w:rPr>
          <w:lang w:val="ro-RO"/>
        </w:rPr>
        <w:t>18.5</w:t>
      </w:r>
      <w:r w:rsidR="0041463B" w:rsidRPr="008B2189">
        <w:rPr>
          <w:b/>
          <w:lang w:val="ro-RO"/>
        </w:rPr>
        <w:t xml:space="preserve"> </w:t>
      </w:r>
      <w:r w:rsidR="005D2633" w:rsidRPr="008B2189">
        <w:rPr>
          <w:lang w:val="ro-RO"/>
        </w:rPr>
        <w:t>Contractorul va fi îndreptăţit s</w:t>
      </w:r>
      <w:r w:rsidR="000E323E" w:rsidRPr="008B2189">
        <w:rPr>
          <w:lang w:val="ro-RO"/>
        </w:rPr>
        <w:t>ă</w:t>
      </w:r>
      <w:r w:rsidR="005D2633" w:rsidRPr="008B2189">
        <w:rPr>
          <w:lang w:val="ro-RO"/>
        </w:rPr>
        <w:t xml:space="preserve"> primească plata corespunzătoare contravalorii părţii din </w:t>
      </w:r>
      <w:r w:rsidR="009465D9" w:rsidRPr="008B2189">
        <w:rPr>
          <w:lang w:val="ro-RO"/>
        </w:rPr>
        <w:t>C</w:t>
      </w:r>
      <w:r w:rsidR="005D2633" w:rsidRPr="008B2189">
        <w:rPr>
          <w:lang w:val="ro-RO"/>
        </w:rPr>
        <w:t>ontract</w:t>
      </w:r>
      <w:r w:rsidR="00C31E1A" w:rsidRPr="008B2189">
        <w:rPr>
          <w:lang w:val="ro-RO"/>
        </w:rPr>
        <w:t xml:space="preserve"> </w:t>
      </w:r>
      <w:r w:rsidR="005D2633" w:rsidRPr="008B2189">
        <w:rPr>
          <w:lang w:val="ro-RO"/>
        </w:rPr>
        <w:t xml:space="preserve"> realizat</w:t>
      </w:r>
      <w:r w:rsidR="000E323E" w:rsidRPr="008B2189">
        <w:rPr>
          <w:lang w:val="ro-RO"/>
        </w:rPr>
        <w:t>ă</w:t>
      </w:r>
      <w:r w:rsidR="005D2633" w:rsidRPr="008B2189">
        <w:rPr>
          <w:lang w:val="ro-RO"/>
        </w:rPr>
        <w:t xml:space="preserve"> până în acel moment.</w:t>
      </w:r>
    </w:p>
    <w:p w:rsidR="00E0070B" w:rsidRPr="008B2189" w:rsidRDefault="00A14EE4" w:rsidP="00143E7D">
      <w:pPr>
        <w:jc w:val="both"/>
        <w:rPr>
          <w:b/>
          <w:lang w:val="ro-RO"/>
        </w:rPr>
      </w:pPr>
      <w:r w:rsidRPr="008B2189">
        <w:rPr>
          <w:lang w:val="ro-RO"/>
        </w:rPr>
        <w:t>18.6</w:t>
      </w:r>
      <w:r w:rsidR="0041463B" w:rsidRPr="008B2189">
        <w:rPr>
          <w:b/>
          <w:lang w:val="ro-RO"/>
        </w:rPr>
        <w:t xml:space="preserve"> </w:t>
      </w:r>
      <w:r w:rsidR="005D2633" w:rsidRPr="008B2189">
        <w:rPr>
          <w:lang w:val="ro-RO"/>
        </w:rPr>
        <w:t>Contractorul poate rezilia Contractul</w:t>
      </w:r>
      <w:r w:rsidR="005D2633" w:rsidRPr="00C515FA">
        <w:rPr>
          <w:lang w:val="ro-RO"/>
        </w:rPr>
        <w:t xml:space="preserve">, cu un preaviz prealabil scris de cel puţin 15 de zile </w:t>
      </w:r>
      <w:r w:rsidR="00C522BB" w:rsidRPr="00AF7177">
        <w:rPr>
          <w:lang w:val="ro-RO"/>
        </w:rPr>
        <w:t>lucră</w:t>
      </w:r>
      <w:r w:rsidR="00647313" w:rsidRPr="00AF7177">
        <w:rPr>
          <w:lang w:val="ro-RO"/>
        </w:rPr>
        <w:t>toare</w:t>
      </w:r>
      <w:r w:rsidR="005D2633" w:rsidRPr="00C515FA">
        <w:rPr>
          <w:lang w:val="ro-RO"/>
        </w:rPr>
        <w:t xml:space="preserve">, în cazul în care Autoritatea </w:t>
      </w:r>
      <w:r w:rsidR="000E323E" w:rsidRPr="00EB088E">
        <w:rPr>
          <w:lang w:val="ro-RO"/>
        </w:rPr>
        <w:t>C</w:t>
      </w:r>
      <w:r w:rsidR="005D2633" w:rsidRPr="00EB088E">
        <w:rPr>
          <w:lang w:val="ro-RO"/>
        </w:rPr>
        <w:t>ontractantă se sustrage în mod sistematic de la obligaţiile sale contractuale</w:t>
      </w:r>
      <w:r w:rsidR="005D2633" w:rsidRPr="008B2189">
        <w:rPr>
          <w:b/>
          <w:lang w:val="ro-RO"/>
        </w:rPr>
        <w:t>.</w:t>
      </w:r>
    </w:p>
    <w:p w:rsidR="00AE6A0D" w:rsidRPr="00A15216" w:rsidRDefault="00AE6A0D" w:rsidP="00143E7D">
      <w:pPr>
        <w:jc w:val="both"/>
        <w:rPr>
          <w:b/>
          <w:lang w:val="ro-RO"/>
        </w:rPr>
      </w:pPr>
      <w:r w:rsidRPr="008B2189">
        <w:rPr>
          <w:lang w:val="ro-RO"/>
        </w:rPr>
        <w:t>18.7</w:t>
      </w:r>
      <w:r w:rsidRPr="008B2189">
        <w:rPr>
          <w:b/>
          <w:lang w:val="ro-RO"/>
        </w:rPr>
        <w:t xml:space="preserve"> </w:t>
      </w:r>
      <w:r w:rsidRPr="008B2189">
        <w:rPr>
          <w:lang w:val="ro-RO"/>
        </w:rPr>
        <w:t>Autoritatea Contractant</w:t>
      </w:r>
      <w:r w:rsidR="000E323E" w:rsidRPr="008B2189">
        <w:rPr>
          <w:lang w:val="ro-RO"/>
        </w:rPr>
        <w:t>ă</w:t>
      </w:r>
      <w:r w:rsidRPr="008B2189">
        <w:rPr>
          <w:lang w:val="ro-RO"/>
        </w:rPr>
        <w:t xml:space="preserve"> </w:t>
      </w:r>
      <w:r w:rsidR="000E323E" w:rsidRPr="008B2189">
        <w:rPr>
          <w:lang w:val="ro-RO"/>
        </w:rPr>
        <w:t>ș</w:t>
      </w:r>
      <w:r w:rsidRPr="008B2189">
        <w:rPr>
          <w:lang w:val="ro-RO"/>
        </w:rPr>
        <w:t xml:space="preserve">i/sau Contractorul pot solicita rezilierea </w:t>
      </w:r>
      <w:r w:rsidR="009465D9" w:rsidRPr="008B2189">
        <w:rPr>
          <w:lang w:val="ro-RO"/>
        </w:rPr>
        <w:t>C</w:t>
      </w:r>
      <w:r w:rsidRPr="008B2189">
        <w:rPr>
          <w:lang w:val="ro-RO"/>
        </w:rPr>
        <w:t>ontractului</w:t>
      </w:r>
      <w:r w:rsidR="005873FE" w:rsidRPr="008B2189">
        <w:rPr>
          <w:lang w:val="ro-RO"/>
        </w:rPr>
        <w:t xml:space="preserve"> </w:t>
      </w:r>
      <w:r w:rsidRPr="008B2189">
        <w:rPr>
          <w:lang w:val="ro-RO"/>
        </w:rPr>
        <w:t xml:space="preserve"> </w:t>
      </w:r>
      <w:r w:rsidR="000E323E" w:rsidRPr="008B2189">
        <w:rPr>
          <w:lang w:val="ro-RO"/>
        </w:rPr>
        <w:t>î</w:t>
      </w:r>
      <w:r w:rsidRPr="008B2189">
        <w:rPr>
          <w:lang w:val="ro-RO"/>
        </w:rPr>
        <w:t xml:space="preserve">n </w:t>
      </w:r>
      <w:r w:rsidR="002C331B">
        <w:rPr>
          <w:lang w:val="ro-RO"/>
        </w:rPr>
        <w:t xml:space="preserve">cazul </w:t>
      </w:r>
      <w:r w:rsidR="002C331B" w:rsidRPr="008B2189">
        <w:rPr>
          <w:lang w:val="ro-RO"/>
        </w:rPr>
        <w:t xml:space="preserve"> </w:t>
      </w:r>
      <w:r w:rsidR="000E323E" w:rsidRPr="008B2189">
        <w:rPr>
          <w:lang w:val="ro-RO"/>
        </w:rPr>
        <w:t>î</w:t>
      </w:r>
      <w:r w:rsidRPr="008B2189">
        <w:rPr>
          <w:lang w:val="ro-RO"/>
        </w:rPr>
        <w:t>n care proiectul se afl</w:t>
      </w:r>
      <w:r w:rsidR="000E323E" w:rsidRPr="008B2189">
        <w:rPr>
          <w:lang w:val="ro-RO"/>
        </w:rPr>
        <w:t>ă</w:t>
      </w:r>
      <w:r w:rsidRPr="008B2189">
        <w:rPr>
          <w:lang w:val="ro-RO"/>
        </w:rPr>
        <w:t xml:space="preserve"> </w:t>
      </w:r>
      <w:r w:rsidR="000E323E" w:rsidRPr="008B2189">
        <w:rPr>
          <w:lang w:val="ro-RO"/>
        </w:rPr>
        <w:t>î</w:t>
      </w:r>
      <w:r w:rsidRPr="008B2189">
        <w:rPr>
          <w:lang w:val="ro-RO"/>
        </w:rPr>
        <w:t>n situa</w:t>
      </w:r>
      <w:r w:rsidR="000E323E" w:rsidRPr="008B2189">
        <w:rPr>
          <w:lang w:val="ro-RO"/>
        </w:rPr>
        <w:t>ț</w:t>
      </w:r>
      <w:r w:rsidRPr="008B2189">
        <w:rPr>
          <w:lang w:val="ro-RO"/>
        </w:rPr>
        <w:t>ia de existenţ</w:t>
      </w:r>
      <w:r w:rsidR="000E323E" w:rsidRPr="008B2189">
        <w:rPr>
          <w:lang w:val="ro-RO"/>
        </w:rPr>
        <w:t>ă</w:t>
      </w:r>
      <w:r w:rsidRPr="008B2189">
        <w:rPr>
          <w:lang w:val="ro-RO"/>
        </w:rPr>
        <w:t xml:space="preserve"> </w:t>
      </w:r>
      <w:r w:rsidR="002F5F35" w:rsidRPr="008B2189">
        <w:rPr>
          <w:lang w:val="ro-RO"/>
        </w:rPr>
        <w:t>a eşecului în cercetare, identificat în procesul de evaluare şi monitorizare a proiectelor din cadrul fiecărui program sau subprogram</w:t>
      </w:r>
      <w:r w:rsidRPr="008B2189">
        <w:rPr>
          <w:lang w:val="ro-RO"/>
        </w:rPr>
        <w:t>, constatat conform prevederilor legale in vigoare</w:t>
      </w:r>
      <w:r w:rsidR="00955DBF" w:rsidRPr="00A15216">
        <w:rPr>
          <w:lang w:val="ro-RO"/>
        </w:rPr>
        <w:t xml:space="preserve"> şi Pachetului de Informaţii.</w:t>
      </w:r>
    </w:p>
    <w:p w:rsidR="00143E7D" w:rsidRPr="00EB088E" w:rsidRDefault="00143E7D" w:rsidP="00143E7D">
      <w:pPr>
        <w:jc w:val="both"/>
        <w:rPr>
          <w:b/>
          <w:lang w:val="ro-RO"/>
        </w:rPr>
      </w:pPr>
    </w:p>
    <w:p w:rsidR="00E0070B" w:rsidRPr="008B2189" w:rsidRDefault="00143E7D" w:rsidP="00E0070B">
      <w:pPr>
        <w:rPr>
          <w:b/>
          <w:lang w:val="ro-RO"/>
        </w:rPr>
      </w:pPr>
      <w:r w:rsidRPr="008B2189">
        <w:rPr>
          <w:b/>
          <w:lang w:val="ro-RO"/>
        </w:rPr>
        <w:t>19.</w:t>
      </w:r>
      <w:r w:rsidR="000E323E" w:rsidRPr="008B2189">
        <w:rPr>
          <w:b/>
          <w:lang w:val="ro-RO"/>
        </w:rPr>
        <w:t xml:space="preserve"> </w:t>
      </w:r>
      <w:r w:rsidR="00E0070B" w:rsidRPr="008B2189">
        <w:rPr>
          <w:b/>
          <w:lang w:val="ro-RO"/>
        </w:rPr>
        <w:t>Monitorizare și evaluare</w:t>
      </w:r>
    </w:p>
    <w:p w:rsidR="0057789B" w:rsidRPr="00AF7177" w:rsidRDefault="00143E7D" w:rsidP="00D52A2D">
      <w:pPr>
        <w:jc w:val="both"/>
        <w:rPr>
          <w:lang w:val="ro-RO"/>
        </w:rPr>
      </w:pPr>
      <w:r w:rsidRPr="00AF7177">
        <w:rPr>
          <w:lang w:val="ro-RO"/>
        </w:rPr>
        <w:t>19.1</w:t>
      </w:r>
      <w:r w:rsidR="0041463B" w:rsidRPr="00AF7177">
        <w:rPr>
          <w:b/>
          <w:lang w:val="ro-RO"/>
        </w:rPr>
        <w:t xml:space="preserve"> </w:t>
      </w:r>
      <w:r w:rsidR="00D52A2D" w:rsidRPr="00AF7177">
        <w:rPr>
          <w:lang w:val="ro-RO"/>
        </w:rPr>
        <w:t xml:space="preserve">Autoritatea </w:t>
      </w:r>
      <w:r w:rsidR="000E323E" w:rsidRPr="00AF7177">
        <w:rPr>
          <w:lang w:val="ro-RO"/>
        </w:rPr>
        <w:t>C</w:t>
      </w:r>
      <w:r w:rsidR="00D52A2D" w:rsidRPr="00AF7177">
        <w:rPr>
          <w:lang w:val="ro-RO"/>
        </w:rPr>
        <w:t xml:space="preserve">ontractantă </w:t>
      </w:r>
      <w:r w:rsidR="007601EE" w:rsidRPr="00AF7177">
        <w:rPr>
          <w:lang w:val="ro-RO"/>
        </w:rPr>
        <w:t>asigură monitorizarea ştiinţifică şi financiară</w:t>
      </w:r>
      <w:r w:rsidR="0057789B" w:rsidRPr="00AF7177">
        <w:rPr>
          <w:lang w:val="ro-RO"/>
        </w:rPr>
        <w:t xml:space="preserve"> a proiectului, pentru </w:t>
      </w:r>
      <w:r w:rsidR="007601EE" w:rsidRPr="00AF7177">
        <w:rPr>
          <w:lang w:val="ro-RO"/>
        </w:rPr>
        <w:t>a urmări progresul proiectului ş</w:t>
      </w:r>
      <w:r w:rsidR="0057789B" w:rsidRPr="00AF7177">
        <w:rPr>
          <w:lang w:val="ro-RO"/>
        </w:rPr>
        <w:t>i</w:t>
      </w:r>
      <w:r w:rsidR="007601EE" w:rsidRPr="00AF7177">
        <w:rPr>
          <w:lang w:val="ro-RO"/>
        </w:rPr>
        <w:t xml:space="preserve"> pentru a permite luarea unor măsuri î</w:t>
      </w:r>
      <w:r w:rsidR="0057789B" w:rsidRPr="00AF7177">
        <w:rPr>
          <w:lang w:val="ro-RO"/>
        </w:rPr>
        <w:t>n cazul unor deficien</w:t>
      </w:r>
      <w:r w:rsidR="007601EE" w:rsidRPr="00AF7177">
        <w:rPr>
          <w:lang w:val="ro-RO"/>
        </w:rPr>
        <w:t>ţe apărute î</w:t>
      </w:r>
      <w:r w:rsidR="0057789B" w:rsidRPr="00AF7177">
        <w:rPr>
          <w:lang w:val="ro-RO"/>
        </w:rPr>
        <w:t>n implementarea proiectului.</w:t>
      </w:r>
    </w:p>
    <w:p w:rsidR="00D52A2D" w:rsidRPr="00AF7177" w:rsidRDefault="0057789B" w:rsidP="00D52A2D">
      <w:pPr>
        <w:jc w:val="both"/>
        <w:rPr>
          <w:lang w:val="ro-RO"/>
        </w:rPr>
      </w:pPr>
      <w:r w:rsidRPr="00AF7177">
        <w:rPr>
          <w:lang w:val="ro-RO"/>
        </w:rPr>
        <w:lastRenderedPageBreak/>
        <w:t xml:space="preserve">19.2 Autoritatea Contractantă </w:t>
      </w:r>
      <w:r w:rsidR="00D52A2D" w:rsidRPr="00AF7177">
        <w:rPr>
          <w:lang w:val="ro-RO"/>
        </w:rPr>
        <w:t xml:space="preserve">poate să </w:t>
      </w:r>
      <w:r w:rsidR="006E3C1F" w:rsidRPr="00AF7177">
        <w:rPr>
          <w:lang w:val="ro-RO"/>
        </w:rPr>
        <w:t>nominalizeze</w:t>
      </w:r>
      <w:r w:rsidR="00D52A2D" w:rsidRPr="00AF7177">
        <w:rPr>
          <w:lang w:val="ro-RO"/>
        </w:rPr>
        <w:t xml:space="preserve"> o terţă parte pentru a realiza o acţiune de monitorizare </w:t>
      </w:r>
      <w:r w:rsidR="00C522BB" w:rsidRPr="00AF7177">
        <w:rPr>
          <w:lang w:val="ro-RO"/>
        </w:rPr>
        <w:t>ştiinţifică</w:t>
      </w:r>
      <w:r w:rsidR="00D52A2D" w:rsidRPr="00AF7177">
        <w:rPr>
          <w:lang w:val="ro-RO"/>
        </w:rPr>
        <w:t>.</w:t>
      </w:r>
    </w:p>
    <w:p w:rsidR="00491E8F" w:rsidRPr="00AF7177" w:rsidRDefault="00104BE8" w:rsidP="00D52A2D">
      <w:pPr>
        <w:jc w:val="both"/>
      </w:pPr>
      <w:r w:rsidRPr="00AF7177">
        <w:rPr>
          <w:lang w:val="ro-RO"/>
        </w:rPr>
        <w:t>19.</w:t>
      </w:r>
      <w:r w:rsidR="0057789B" w:rsidRPr="00AF7177">
        <w:rPr>
          <w:lang w:val="ro-RO"/>
        </w:rPr>
        <w:t>3</w:t>
      </w:r>
      <w:r w:rsidRPr="00AF7177">
        <w:rPr>
          <w:lang w:val="ro-RO"/>
        </w:rPr>
        <w:t xml:space="preserve"> </w:t>
      </w:r>
      <w:r w:rsidR="0013646B" w:rsidRPr="00AF7177">
        <w:rPr>
          <w:lang w:val="ro-RO"/>
        </w:rPr>
        <w:t>Autoritatea Contractantă</w:t>
      </w:r>
      <w:r w:rsidR="005755E7" w:rsidRPr="00AF7177">
        <w:rPr>
          <w:lang w:val="ro-RO"/>
        </w:rPr>
        <w:t xml:space="preserve"> </w:t>
      </w:r>
      <w:r w:rsidR="0013646B" w:rsidRPr="00AF7177">
        <w:rPr>
          <w:lang w:val="ro-RO"/>
        </w:rPr>
        <w:t xml:space="preserve">întreprinde acţiunea de verificare a cheltuielilor </w:t>
      </w:r>
      <w:r w:rsidR="0057789B" w:rsidRPr="00AF7177">
        <w:rPr>
          <w:lang w:val="ro-RO"/>
        </w:rPr>
        <w:t>raportate,</w:t>
      </w:r>
      <w:r w:rsidR="00491E8F" w:rsidRPr="00AF7177">
        <w:rPr>
          <w:lang w:val="ro-RO"/>
        </w:rPr>
        <w:t xml:space="preserve"> </w:t>
      </w:r>
      <w:r w:rsidR="006E3C1F" w:rsidRPr="00AF7177">
        <w:rPr>
          <w:lang w:val="ro-RO"/>
        </w:rPr>
        <w:t>conform Anexei IX –</w:t>
      </w:r>
      <w:r w:rsidR="00C522BB" w:rsidRPr="00AF7177">
        <w:rPr>
          <w:lang w:val="ro-RO"/>
        </w:rPr>
        <w:t xml:space="preserve"> Procedură</w:t>
      </w:r>
      <w:r w:rsidR="006E3C1F" w:rsidRPr="00AF7177">
        <w:rPr>
          <w:lang w:val="ro-RO"/>
        </w:rPr>
        <w:t xml:space="preserve"> R</w:t>
      </w:r>
      <w:r w:rsidR="00C522BB" w:rsidRPr="00AF7177">
        <w:rPr>
          <w:lang w:val="ro-RO"/>
        </w:rPr>
        <w:t>aportare ş</w:t>
      </w:r>
      <w:r w:rsidR="006E3C1F" w:rsidRPr="00AF7177">
        <w:rPr>
          <w:lang w:val="ro-RO"/>
        </w:rPr>
        <w:t>i Monitorizare</w:t>
      </w:r>
      <w:r w:rsidR="00C522BB" w:rsidRPr="00AF7177">
        <w:rPr>
          <w:lang w:val="ro-RO"/>
        </w:rPr>
        <w:t>.</w:t>
      </w:r>
    </w:p>
    <w:p w:rsidR="00B07EF5" w:rsidRPr="00AF7177" w:rsidRDefault="00104BE8" w:rsidP="00B07EF5">
      <w:pPr>
        <w:jc w:val="both"/>
        <w:rPr>
          <w:lang w:val="ro-RO"/>
        </w:rPr>
      </w:pPr>
      <w:r w:rsidRPr="00AF7177">
        <w:rPr>
          <w:lang w:val="ro-RO"/>
        </w:rPr>
        <w:t>19.</w:t>
      </w:r>
      <w:r w:rsidR="0057789B" w:rsidRPr="00AF7177">
        <w:rPr>
          <w:lang w:val="ro-RO"/>
        </w:rPr>
        <w:t>4</w:t>
      </w:r>
      <w:r w:rsidR="00250024" w:rsidRPr="00AF7177">
        <w:rPr>
          <w:lang w:val="ro-RO"/>
        </w:rPr>
        <w:t xml:space="preserve"> Autoritatea Contractantă</w:t>
      </w:r>
      <w:r w:rsidR="00AF17C7" w:rsidRPr="00AF7177">
        <w:rPr>
          <w:lang w:val="ro-RO"/>
        </w:rPr>
        <w:t xml:space="preserve"> </w:t>
      </w:r>
      <w:r w:rsidR="00E21545" w:rsidRPr="00AF7177">
        <w:rPr>
          <w:lang w:val="ro-RO"/>
        </w:rPr>
        <w:t>organizeaz</w:t>
      </w:r>
      <w:r w:rsidR="00250024" w:rsidRPr="00AF7177">
        <w:rPr>
          <w:lang w:val="ro-RO"/>
        </w:rPr>
        <w:t>ă</w:t>
      </w:r>
      <w:r w:rsidR="00253478" w:rsidRPr="00AF7177">
        <w:rPr>
          <w:lang w:val="ro-RO"/>
        </w:rPr>
        <w:t xml:space="preserve"> </w:t>
      </w:r>
      <w:r w:rsidR="0084699F" w:rsidRPr="00AF7177">
        <w:rPr>
          <w:lang w:val="ro-RO"/>
        </w:rPr>
        <w:t>vizite</w:t>
      </w:r>
      <w:r w:rsidR="00253478" w:rsidRPr="00AF7177">
        <w:rPr>
          <w:lang w:val="ro-RO"/>
        </w:rPr>
        <w:t xml:space="preserve"> </w:t>
      </w:r>
      <w:r w:rsidR="00250024" w:rsidRPr="00AF7177">
        <w:rPr>
          <w:lang w:val="ro-RO"/>
        </w:rPr>
        <w:t xml:space="preserve">de verificare </w:t>
      </w:r>
      <w:r w:rsidR="00253478" w:rsidRPr="00AF7177">
        <w:rPr>
          <w:lang w:val="ro-RO"/>
        </w:rPr>
        <w:t>la faţa locului</w:t>
      </w:r>
      <w:r w:rsidR="00120C46" w:rsidRPr="00AF7177">
        <w:rPr>
          <w:lang w:val="ro-RO"/>
        </w:rPr>
        <w:t xml:space="preserve"> </w:t>
      </w:r>
      <w:r w:rsidR="00253478" w:rsidRPr="00AF7177">
        <w:rPr>
          <w:lang w:val="ro-RO"/>
        </w:rPr>
        <w:t>pe perioada derulă</w:t>
      </w:r>
      <w:r w:rsidR="00AF17C7" w:rsidRPr="00AF7177">
        <w:rPr>
          <w:lang w:val="ro-RO"/>
        </w:rPr>
        <w:t>rii proiectului</w:t>
      </w:r>
      <w:r w:rsidR="0084699F" w:rsidRPr="00AF7177">
        <w:rPr>
          <w:lang w:val="ro-RO"/>
        </w:rPr>
        <w:t xml:space="preserve"> astfel:</w:t>
      </w:r>
      <w:r w:rsidR="00120C46" w:rsidRPr="00AF7177">
        <w:rPr>
          <w:lang w:val="ro-RO"/>
        </w:rPr>
        <w:t xml:space="preserve"> </w:t>
      </w:r>
    </w:p>
    <w:p w:rsidR="0084699F" w:rsidRPr="00AF7177" w:rsidRDefault="0084699F" w:rsidP="0084699F">
      <w:pPr>
        <w:pStyle w:val="ListParagraph"/>
        <w:numPr>
          <w:ilvl w:val="0"/>
          <w:numId w:val="32"/>
        </w:numPr>
        <w:spacing w:after="120"/>
        <w:jc w:val="both"/>
        <w:rPr>
          <w:lang w:val="ro-RO" w:eastAsia="en-US"/>
        </w:rPr>
      </w:pPr>
      <w:r w:rsidRPr="00AF7177">
        <w:rPr>
          <w:lang w:val="ro-RO" w:eastAsia="en-US"/>
        </w:rPr>
        <w:t>Pentru proiectele cu o valoare mai mare de 500.000 euro, vizitele de verificare la faţa locului se realizează cel puţin o dată pe perioada de implementare a acestora.</w:t>
      </w:r>
    </w:p>
    <w:p w:rsidR="0084699F" w:rsidRPr="00AF7177" w:rsidRDefault="0084699F" w:rsidP="00B07EF5">
      <w:pPr>
        <w:pStyle w:val="ListParagraph"/>
        <w:numPr>
          <w:ilvl w:val="0"/>
          <w:numId w:val="32"/>
        </w:numPr>
        <w:spacing w:after="120"/>
        <w:jc w:val="both"/>
        <w:rPr>
          <w:lang w:val="ro-RO" w:eastAsia="en-US"/>
        </w:rPr>
      </w:pPr>
      <w:r w:rsidRPr="00AF7177">
        <w:rPr>
          <w:lang w:val="ro-RO" w:eastAsia="en-US"/>
        </w:rPr>
        <w:t>Pentru proiectele cu o valoare mai mică de 500.000 euro, se pot programa vizite de verificare la faţa locului în situaţiile în care se identifică posibile riscuri în implementare.</w:t>
      </w:r>
    </w:p>
    <w:p w:rsidR="00143E7D" w:rsidRPr="008B2189" w:rsidRDefault="006E3C1F" w:rsidP="00D52A2D">
      <w:pPr>
        <w:jc w:val="both"/>
        <w:rPr>
          <w:lang w:val="ro-RO"/>
        </w:rPr>
      </w:pPr>
      <w:r>
        <w:rPr>
          <w:lang w:val="ro-RO"/>
        </w:rPr>
        <w:t>19.</w:t>
      </w:r>
      <w:r w:rsidR="0057789B">
        <w:rPr>
          <w:lang w:val="ro-RO"/>
        </w:rPr>
        <w:t>5</w:t>
      </w:r>
      <w:r w:rsidR="0041463B" w:rsidRPr="008B2189">
        <w:rPr>
          <w:lang w:val="ro-RO"/>
        </w:rPr>
        <w:t xml:space="preserve"> </w:t>
      </w:r>
      <w:r w:rsidR="00D52A2D" w:rsidRPr="008B2189">
        <w:rPr>
          <w:lang w:val="ro-RO"/>
        </w:rPr>
        <w:t xml:space="preserve">Contractorul cooperează total cu terţa parte şi îi furnizează toate informaţiile şi documentele cerute în mod rezonabil de aceasta, în </w:t>
      </w:r>
      <w:r w:rsidR="00143E7D" w:rsidRPr="008B2189">
        <w:rPr>
          <w:lang w:val="ro-RO"/>
        </w:rPr>
        <w:t>scopul îndeplinirii sarcinilor.</w:t>
      </w:r>
    </w:p>
    <w:p w:rsidR="00016AEA" w:rsidRPr="008B2189" w:rsidRDefault="006E3C1F" w:rsidP="00D52A2D">
      <w:pPr>
        <w:jc w:val="both"/>
        <w:rPr>
          <w:lang w:val="ro-RO"/>
        </w:rPr>
      </w:pPr>
      <w:r>
        <w:rPr>
          <w:lang w:val="ro-RO"/>
        </w:rPr>
        <w:t>19.</w:t>
      </w:r>
      <w:r w:rsidR="007549FA">
        <w:rPr>
          <w:lang w:val="ro-RO"/>
        </w:rPr>
        <w:t>6</w:t>
      </w:r>
      <w:r w:rsidR="0041463B" w:rsidRPr="008B2189">
        <w:rPr>
          <w:lang w:val="ro-RO"/>
        </w:rPr>
        <w:t xml:space="preserve"> </w:t>
      </w:r>
      <w:r w:rsidR="008D7905">
        <w:rPr>
          <w:lang w:val="ro-RO"/>
        </w:rPr>
        <w:t xml:space="preserve"> </w:t>
      </w:r>
      <w:r w:rsidR="00D52A2D" w:rsidRPr="008B2189">
        <w:rPr>
          <w:lang w:val="ro-RO"/>
        </w:rPr>
        <w:t>Eşecul în cercetare este identificat în procesul de evaluare şi monitorizare a proiect</w:t>
      </w:r>
      <w:r w:rsidR="0041463B" w:rsidRPr="008B2189">
        <w:rPr>
          <w:lang w:val="ro-RO"/>
        </w:rPr>
        <w:t>ului.</w:t>
      </w:r>
      <w:r w:rsidR="00D52A2D" w:rsidRPr="008B2189">
        <w:rPr>
          <w:lang w:val="ro-RO"/>
        </w:rPr>
        <w:t xml:space="preserve"> </w:t>
      </w:r>
    </w:p>
    <w:p w:rsidR="00E0070B" w:rsidRPr="008B2189" w:rsidRDefault="006E3C1F" w:rsidP="00D52A2D">
      <w:pPr>
        <w:jc w:val="both"/>
        <w:rPr>
          <w:lang w:val="ro-RO"/>
        </w:rPr>
      </w:pPr>
      <w:r>
        <w:rPr>
          <w:lang w:val="ro-RO"/>
        </w:rPr>
        <w:t>19.</w:t>
      </w:r>
      <w:r w:rsidR="007549FA">
        <w:rPr>
          <w:lang w:val="ro-RO"/>
        </w:rPr>
        <w:t>7</w:t>
      </w:r>
      <w:r w:rsidR="008D7905">
        <w:rPr>
          <w:b/>
          <w:lang w:val="ro-RO"/>
        </w:rPr>
        <w:t xml:space="preserve"> </w:t>
      </w:r>
      <w:r w:rsidR="00D52A2D" w:rsidRPr="008B2189">
        <w:rPr>
          <w:lang w:val="ro-RO"/>
        </w:rPr>
        <w:t>Cauzele şi responsabilitatea în privinţa eşecului în cercetare şi, după caz, obligativitatea recuperării fondurilor cheltuite de la buget se stabilesc de către comisii de evaluare constituite în acest scop de către conducătorii programelor sau a componentelor de programe.</w:t>
      </w:r>
    </w:p>
    <w:p w:rsidR="00E0070B" w:rsidRPr="008B2189" w:rsidRDefault="00E0070B" w:rsidP="00E0070B">
      <w:pPr>
        <w:rPr>
          <w:b/>
          <w:lang w:val="ro-RO"/>
        </w:rPr>
      </w:pPr>
    </w:p>
    <w:p w:rsidR="00E0070B" w:rsidRPr="008B2189" w:rsidRDefault="00143E7D" w:rsidP="00E0070B">
      <w:pPr>
        <w:rPr>
          <w:b/>
          <w:lang w:val="ro-RO"/>
        </w:rPr>
      </w:pPr>
      <w:r w:rsidRPr="008B2189">
        <w:rPr>
          <w:b/>
          <w:lang w:val="ro-RO"/>
        </w:rPr>
        <w:t>20.</w:t>
      </w:r>
      <w:r w:rsidR="000E323E" w:rsidRPr="008B2189">
        <w:rPr>
          <w:b/>
          <w:lang w:val="ro-RO"/>
        </w:rPr>
        <w:t xml:space="preserve"> </w:t>
      </w:r>
      <w:r w:rsidR="00E0070B" w:rsidRPr="008B2189">
        <w:rPr>
          <w:b/>
          <w:lang w:val="ro-RO"/>
        </w:rPr>
        <w:t>Codul de conduită</w:t>
      </w:r>
    </w:p>
    <w:p w:rsidR="00D52A2D" w:rsidRPr="008B2189" w:rsidRDefault="00143E7D" w:rsidP="00D52A2D">
      <w:pPr>
        <w:jc w:val="both"/>
        <w:rPr>
          <w:lang w:val="ro-RO"/>
        </w:rPr>
      </w:pPr>
      <w:r w:rsidRPr="008B2189">
        <w:rPr>
          <w:lang w:val="ro-RO"/>
        </w:rPr>
        <w:t>20.1</w:t>
      </w:r>
      <w:r w:rsidR="0041463B" w:rsidRPr="008B2189">
        <w:rPr>
          <w:b/>
          <w:lang w:val="ro-RO"/>
        </w:rPr>
        <w:t xml:space="preserve"> </w:t>
      </w:r>
      <w:r w:rsidR="002F5F35" w:rsidRPr="008B2189">
        <w:rPr>
          <w:lang w:val="ro-RO"/>
        </w:rPr>
        <w:t>În raport cu Autoritatea C</w:t>
      </w:r>
      <w:r w:rsidR="00D52A2D" w:rsidRPr="008B2189">
        <w:rPr>
          <w:lang w:val="ro-RO"/>
        </w:rPr>
        <w:t xml:space="preserve">ontractantă, </w:t>
      </w:r>
      <w:r w:rsidR="00D313E0" w:rsidRPr="008B2189">
        <w:rPr>
          <w:lang w:val="ro-RO"/>
        </w:rPr>
        <w:t>C</w:t>
      </w:r>
      <w:r w:rsidR="00D52A2D" w:rsidRPr="008B2189">
        <w:rPr>
          <w:lang w:val="ro-RO"/>
        </w:rPr>
        <w:t>ontractorul are obligaţia să manifeste buna-credinţă, loialitate, imparţialitate şi discreţia cuvenită şi să respecte regulile şi codul de comportament al profesiunii sale.</w:t>
      </w:r>
    </w:p>
    <w:p w:rsidR="00D52A2D" w:rsidRPr="00DA217A" w:rsidRDefault="00143E7D" w:rsidP="00D52A2D">
      <w:pPr>
        <w:jc w:val="both"/>
        <w:rPr>
          <w:lang w:val="ro-RO"/>
        </w:rPr>
      </w:pPr>
      <w:r w:rsidRPr="008B2189">
        <w:rPr>
          <w:lang w:val="ro-RO"/>
        </w:rPr>
        <w:t>20.2</w:t>
      </w:r>
      <w:r w:rsidR="0041463B" w:rsidRPr="008B2189">
        <w:rPr>
          <w:lang w:val="ro-RO"/>
        </w:rPr>
        <w:t xml:space="preserve"> </w:t>
      </w:r>
      <w:r w:rsidR="00D52A2D" w:rsidRPr="008B2189">
        <w:rPr>
          <w:lang w:val="ro-RO"/>
        </w:rPr>
        <w:t xml:space="preserve">Contractorul asigură secretul profesional pe durata </w:t>
      </w:r>
      <w:r w:rsidR="009465D9" w:rsidRPr="008B2189">
        <w:rPr>
          <w:lang w:val="ro-RO"/>
        </w:rPr>
        <w:t>C</w:t>
      </w:r>
      <w:r w:rsidR="00D52A2D" w:rsidRPr="008B2189">
        <w:rPr>
          <w:lang w:val="ro-RO"/>
        </w:rPr>
        <w:t>ontractului, precum şi după încetarea acestuia. Contractorul are obligaţia de a nu comunica, în nici o situaţie, altor persoane sau entităţi, informaţii confi</w:t>
      </w:r>
      <w:r w:rsidR="002F5F35" w:rsidRPr="008B2189">
        <w:rPr>
          <w:lang w:val="ro-RO"/>
        </w:rPr>
        <w:t>denţiale apa</w:t>
      </w:r>
      <w:r w:rsidR="000E323E" w:rsidRPr="008B2189">
        <w:rPr>
          <w:lang w:val="ro-RO"/>
        </w:rPr>
        <w:t>r</w:t>
      </w:r>
      <w:r w:rsidR="002F5F35" w:rsidRPr="008B2189">
        <w:rPr>
          <w:lang w:val="ro-RO"/>
        </w:rPr>
        <w:t>ţinând Autorităţii C</w:t>
      </w:r>
      <w:r w:rsidR="00D52A2D" w:rsidRPr="008B2189">
        <w:rPr>
          <w:lang w:val="ro-RO"/>
        </w:rPr>
        <w:t>ontractante sau obţinute de el în baza relaţiilor cu aceasta, fără consi</w:t>
      </w:r>
      <w:r w:rsidR="002F5F35" w:rsidRPr="008B2189">
        <w:rPr>
          <w:lang w:val="ro-RO"/>
        </w:rPr>
        <w:t>mţământul scris al Autorităţii C</w:t>
      </w:r>
      <w:r w:rsidR="00D52A2D" w:rsidRPr="008B2189">
        <w:rPr>
          <w:lang w:val="ro-RO"/>
        </w:rPr>
        <w:t>ontractante</w:t>
      </w:r>
      <w:r w:rsidR="00955DBF" w:rsidRPr="008B2189">
        <w:rPr>
          <w:lang w:val="ro-RO"/>
        </w:rPr>
        <w:t>.</w:t>
      </w:r>
      <w:r w:rsidR="00955DBF" w:rsidRPr="00C515FA">
        <w:rPr>
          <w:lang w:val="ro-RO"/>
        </w:rPr>
        <w:t xml:space="preserve"> </w:t>
      </w:r>
      <w:r w:rsidR="000E323E" w:rsidRPr="00233254">
        <w:rPr>
          <w:lang w:val="ro-RO"/>
        </w:rPr>
        <w:t>C</w:t>
      </w:r>
      <w:r w:rsidR="00D52A2D" w:rsidRPr="00233254">
        <w:rPr>
          <w:lang w:val="ro-RO"/>
        </w:rPr>
        <w:t xml:space="preserve">ontractorul are obligaţia de a nu folosi, în defavoarea Autorităţii </w:t>
      </w:r>
      <w:r w:rsidR="000E323E" w:rsidRPr="00233254">
        <w:rPr>
          <w:lang w:val="ro-RO"/>
        </w:rPr>
        <w:t>C</w:t>
      </w:r>
      <w:r w:rsidR="00D52A2D" w:rsidRPr="00233254">
        <w:rPr>
          <w:lang w:val="ro-RO"/>
        </w:rPr>
        <w:t xml:space="preserve">ontractante, informaţiile primite sau rezultatele studiilor, testelor şi cercetărilor efectuate în cursul şi cu scopul realizării </w:t>
      </w:r>
      <w:r w:rsidR="000E323E" w:rsidRPr="00233254">
        <w:rPr>
          <w:lang w:val="ro-RO"/>
        </w:rPr>
        <w:t>C</w:t>
      </w:r>
      <w:r w:rsidR="00D52A2D" w:rsidRPr="00233254">
        <w:rPr>
          <w:lang w:val="ro-RO"/>
        </w:rPr>
        <w:t>ontractului</w:t>
      </w:r>
      <w:r w:rsidR="00413CFF" w:rsidRPr="00DA217A">
        <w:rPr>
          <w:lang w:val="ro-RO"/>
        </w:rPr>
        <w:t xml:space="preserve"> </w:t>
      </w:r>
      <w:r w:rsidR="00D52A2D" w:rsidRPr="00DA217A">
        <w:rPr>
          <w:lang w:val="ro-RO"/>
        </w:rPr>
        <w:t>.</w:t>
      </w:r>
    </w:p>
    <w:p w:rsidR="00E0070B" w:rsidRPr="00C639CC" w:rsidRDefault="00143E7D" w:rsidP="00D52A2D">
      <w:pPr>
        <w:jc w:val="both"/>
        <w:rPr>
          <w:lang w:val="ro-RO"/>
        </w:rPr>
      </w:pPr>
      <w:r w:rsidRPr="00340F9E">
        <w:rPr>
          <w:lang w:val="ro-RO"/>
        </w:rPr>
        <w:t>20.3</w:t>
      </w:r>
      <w:r w:rsidR="00D52A2D" w:rsidRPr="00340F9E">
        <w:rPr>
          <w:lang w:val="ro-RO"/>
        </w:rPr>
        <w:t xml:space="preserve"> Dispoziţiile </w:t>
      </w:r>
      <w:r w:rsidR="00D52A2D" w:rsidRPr="009F7125">
        <w:rPr>
          <w:lang w:val="ro-RO"/>
        </w:rPr>
        <w:t>alin</w:t>
      </w:r>
      <w:r w:rsidR="00480D36">
        <w:rPr>
          <w:lang w:val="ro-RO"/>
        </w:rPr>
        <w:t>. 20.1 și</w:t>
      </w:r>
      <w:r w:rsidR="00955DBF" w:rsidRPr="009F7125">
        <w:rPr>
          <w:lang w:val="ro-RO"/>
        </w:rPr>
        <w:t xml:space="preserve"> 20.2 </w:t>
      </w:r>
      <w:r w:rsidR="00D52A2D" w:rsidRPr="009F7125">
        <w:rPr>
          <w:lang w:val="ro-RO"/>
        </w:rPr>
        <w:t>se aplică tuturor</w:t>
      </w:r>
      <w:r w:rsidR="002F5F35" w:rsidRPr="009F7125">
        <w:rPr>
          <w:lang w:val="ro-RO"/>
        </w:rPr>
        <w:t xml:space="preserve"> subcontractorilor pentru care C</w:t>
      </w:r>
      <w:r w:rsidR="00D52A2D" w:rsidRPr="009F7125">
        <w:rPr>
          <w:lang w:val="ro-RO"/>
        </w:rPr>
        <w:t>ontractorul este responsabil.</w:t>
      </w:r>
    </w:p>
    <w:p w:rsidR="00E0070B" w:rsidRPr="00233254" w:rsidRDefault="00E0070B" w:rsidP="00E0070B">
      <w:pPr>
        <w:rPr>
          <w:b/>
          <w:lang w:val="ro-RO"/>
        </w:rPr>
      </w:pPr>
    </w:p>
    <w:p w:rsidR="00E0070B" w:rsidRPr="00233254" w:rsidRDefault="00143E7D" w:rsidP="00E0070B">
      <w:pPr>
        <w:rPr>
          <w:b/>
          <w:lang w:val="ro-RO"/>
        </w:rPr>
      </w:pPr>
      <w:r w:rsidRPr="00233254">
        <w:rPr>
          <w:b/>
          <w:lang w:val="ro-RO"/>
        </w:rPr>
        <w:t xml:space="preserve">21. </w:t>
      </w:r>
      <w:r w:rsidR="00E0070B" w:rsidRPr="00233254">
        <w:rPr>
          <w:b/>
          <w:lang w:val="ro-RO"/>
        </w:rPr>
        <w:t>Independenţa</w:t>
      </w:r>
    </w:p>
    <w:p w:rsidR="00B256B7" w:rsidRPr="009F7125" w:rsidRDefault="00D52A2D" w:rsidP="00D52A2D">
      <w:pPr>
        <w:jc w:val="both"/>
        <w:rPr>
          <w:b/>
          <w:lang w:val="ro-RO"/>
        </w:rPr>
      </w:pPr>
      <w:r w:rsidRPr="00233254">
        <w:rPr>
          <w:lang w:val="ro-RO"/>
        </w:rPr>
        <w:t xml:space="preserve">Contractorul se abţine de la orice relaţii care ar putea compromite independenţa sa sau pe aceea a personalului său. Dacă </w:t>
      </w:r>
      <w:r w:rsidR="000E323E" w:rsidRPr="00DA217A">
        <w:rPr>
          <w:lang w:val="ro-RO"/>
        </w:rPr>
        <w:t>C</w:t>
      </w:r>
      <w:r w:rsidRPr="00DA217A">
        <w:rPr>
          <w:lang w:val="ro-RO"/>
        </w:rPr>
        <w:t>ontractorul nu reuşeşte să menţină o astfe</w:t>
      </w:r>
      <w:r w:rsidR="002F5F35" w:rsidRPr="00340F9E">
        <w:rPr>
          <w:lang w:val="ro-RO"/>
        </w:rPr>
        <w:t>l de independență, Autoritatea C</w:t>
      </w:r>
      <w:r w:rsidRPr="00340F9E">
        <w:rPr>
          <w:lang w:val="ro-RO"/>
        </w:rPr>
        <w:t>ontractantă poa</w:t>
      </w:r>
      <w:r w:rsidRPr="00416B91">
        <w:rPr>
          <w:lang w:val="ro-RO"/>
        </w:rPr>
        <w:t xml:space="preserve">te să rezilieze </w:t>
      </w:r>
      <w:r w:rsidR="000E323E" w:rsidRPr="009F7125">
        <w:rPr>
          <w:lang w:val="ro-RO"/>
        </w:rPr>
        <w:t>C</w:t>
      </w:r>
      <w:r w:rsidRPr="009F7125">
        <w:rPr>
          <w:lang w:val="ro-RO"/>
        </w:rPr>
        <w:t>ontractul, fără a prejudicia compensarea daunelor pe care le-a suferit</w:t>
      </w:r>
      <w:r w:rsidRPr="009F7125">
        <w:rPr>
          <w:b/>
          <w:lang w:val="ro-RO"/>
        </w:rPr>
        <w:t>.</w:t>
      </w:r>
    </w:p>
    <w:p w:rsidR="00F56FA2" w:rsidRPr="009F7125" w:rsidRDefault="00F56FA2" w:rsidP="00F56FA2">
      <w:pPr>
        <w:rPr>
          <w:b/>
          <w:lang w:val="ro-RO"/>
        </w:rPr>
      </w:pPr>
    </w:p>
    <w:p w:rsidR="00F56FA2" w:rsidRPr="009F7125" w:rsidRDefault="00143E7D" w:rsidP="00F56FA2">
      <w:pPr>
        <w:rPr>
          <w:b/>
          <w:lang w:val="ro-RO"/>
        </w:rPr>
      </w:pPr>
      <w:r w:rsidRPr="009F7125">
        <w:rPr>
          <w:b/>
          <w:lang w:val="ro-RO"/>
        </w:rPr>
        <w:t xml:space="preserve">22. </w:t>
      </w:r>
      <w:r w:rsidR="00B256B7" w:rsidRPr="009F7125">
        <w:rPr>
          <w:b/>
          <w:lang w:val="ro-RO"/>
        </w:rPr>
        <w:t>Eligibilitatea personalului</w:t>
      </w:r>
    </w:p>
    <w:p w:rsidR="00143E7D" w:rsidRPr="00DA217A" w:rsidRDefault="00143E7D" w:rsidP="002441BA">
      <w:pPr>
        <w:jc w:val="both"/>
        <w:rPr>
          <w:b/>
          <w:lang w:val="ro-RO"/>
        </w:rPr>
      </w:pPr>
      <w:r w:rsidRPr="009F7125">
        <w:rPr>
          <w:lang w:val="ro-RO"/>
        </w:rPr>
        <w:t xml:space="preserve">22.1 </w:t>
      </w:r>
      <w:r w:rsidR="00F56FA2" w:rsidRPr="00A15216">
        <w:rPr>
          <w:lang w:val="ro-RO"/>
        </w:rPr>
        <w:t xml:space="preserve">Într-un anumit proiect nu pot fi </w:t>
      </w:r>
      <w:r w:rsidR="000E323E" w:rsidRPr="00A15216">
        <w:rPr>
          <w:lang w:val="ro-RO"/>
        </w:rPr>
        <w:t>C</w:t>
      </w:r>
      <w:r w:rsidR="00F56FA2" w:rsidRPr="00A15216">
        <w:rPr>
          <w:lang w:val="ro-RO"/>
        </w:rPr>
        <w:t>ontractori sau subcontractori</w:t>
      </w:r>
      <w:r w:rsidR="00F56FA2" w:rsidRPr="00C639CC">
        <w:rPr>
          <w:lang w:val="ro-RO"/>
        </w:rPr>
        <w:t xml:space="preserve">, sub sancţiunea nulităţii </w:t>
      </w:r>
      <w:r w:rsidR="000E323E" w:rsidRPr="00233254">
        <w:rPr>
          <w:lang w:val="ro-RO"/>
        </w:rPr>
        <w:t>C</w:t>
      </w:r>
      <w:r w:rsidR="00F56FA2" w:rsidRPr="00233254">
        <w:rPr>
          <w:lang w:val="ro-RO"/>
        </w:rPr>
        <w:t>ontractului, persoanele fizice şi juridice care au redactat sau aprobat pachetul de informaţii sau termenii de referinţ</w:t>
      </w:r>
      <w:r w:rsidR="000E323E" w:rsidRPr="00233254">
        <w:rPr>
          <w:lang w:val="ro-RO"/>
        </w:rPr>
        <w:t>ă</w:t>
      </w:r>
      <w:r w:rsidR="00F56FA2" w:rsidRPr="00233254">
        <w:rPr>
          <w:lang w:val="ro-RO"/>
        </w:rPr>
        <w:t xml:space="preserve"> ai acelui  program sau componentă de program de care aparț</w:t>
      </w:r>
      <w:r w:rsidR="00754565">
        <w:rPr>
          <w:lang w:val="ro-RO"/>
        </w:rPr>
        <w:t>ine proiectul, ori au participa</w:t>
      </w:r>
      <w:r w:rsidR="00F56FA2" w:rsidRPr="00233254">
        <w:rPr>
          <w:lang w:val="ro-RO"/>
        </w:rPr>
        <w:t>t, în diverse etape, la selectarea contractorilor pentru programul sau componenta de program de care aparține proiectul.</w:t>
      </w:r>
    </w:p>
    <w:p w:rsidR="00F56FA2" w:rsidRPr="00A15216" w:rsidRDefault="00143E7D" w:rsidP="002441BA">
      <w:pPr>
        <w:jc w:val="both"/>
        <w:rPr>
          <w:b/>
          <w:lang w:val="ro-RO"/>
        </w:rPr>
      </w:pPr>
      <w:r w:rsidRPr="00340F9E">
        <w:rPr>
          <w:lang w:val="ro-RO"/>
        </w:rPr>
        <w:t>22.2</w:t>
      </w:r>
      <w:r w:rsidR="00647620">
        <w:rPr>
          <w:b/>
          <w:lang w:val="ro-RO"/>
        </w:rPr>
        <w:t xml:space="preserve"> </w:t>
      </w:r>
      <w:r w:rsidR="00CE7B52" w:rsidRPr="009F7125">
        <w:rPr>
          <w:lang w:val="ro-RO"/>
        </w:rPr>
        <w:t>C</w:t>
      </w:r>
      <w:r w:rsidR="00F56FA2" w:rsidRPr="009F7125">
        <w:rPr>
          <w:lang w:val="ro-RO"/>
        </w:rPr>
        <w:t xml:space="preserve">ontractorul nu poate angaja, sub sancţiunea rezilierii </w:t>
      </w:r>
      <w:r w:rsidR="00CE7B52" w:rsidRPr="009F7125">
        <w:rPr>
          <w:lang w:val="ro-RO"/>
        </w:rPr>
        <w:t>C</w:t>
      </w:r>
      <w:r w:rsidR="00F56FA2" w:rsidRPr="009F7125">
        <w:rPr>
          <w:lang w:val="ro-RO"/>
        </w:rPr>
        <w:t>ontractului</w:t>
      </w:r>
      <w:r w:rsidR="00413CFF" w:rsidRPr="009F7125">
        <w:rPr>
          <w:lang w:val="ro-RO"/>
        </w:rPr>
        <w:t xml:space="preserve"> </w:t>
      </w:r>
      <w:r w:rsidR="00F56FA2" w:rsidRPr="009F7125">
        <w:rPr>
          <w:lang w:val="ro-RO"/>
        </w:rPr>
        <w:t xml:space="preserve"> de către Autoritatea contractantă, persoane fizice sau juridice care au redactat termenii de referinţ</w:t>
      </w:r>
      <w:r w:rsidR="00CE7B52" w:rsidRPr="009F7125">
        <w:rPr>
          <w:lang w:val="ro-RO"/>
        </w:rPr>
        <w:t>ă</w:t>
      </w:r>
      <w:r w:rsidR="00F56FA2" w:rsidRPr="00A15216">
        <w:rPr>
          <w:lang w:val="ro-RO"/>
        </w:rPr>
        <w:t xml:space="preserve"> pentru programul sau componenta de program de care aparține proiectul ce face obiectul </w:t>
      </w:r>
      <w:r w:rsidR="00CE7B52" w:rsidRPr="00A15216">
        <w:rPr>
          <w:lang w:val="ro-RO"/>
        </w:rPr>
        <w:t>C</w:t>
      </w:r>
      <w:r w:rsidR="00F56FA2" w:rsidRPr="00A15216">
        <w:rPr>
          <w:lang w:val="ro-RO"/>
        </w:rPr>
        <w:t>ont</w:t>
      </w:r>
      <w:r w:rsidR="00754565">
        <w:rPr>
          <w:lang w:val="ro-RO"/>
        </w:rPr>
        <w:t>ractului, ori care au participa</w:t>
      </w:r>
      <w:r w:rsidR="00F56FA2" w:rsidRPr="00A15216">
        <w:rPr>
          <w:lang w:val="ro-RO"/>
        </w:rPr>
        <w:t>t în diferite faze, la selectarea contractorilor.</w:t>
      </w:r>
    </w:p>
    <w:p w:rsidR="002441BA" w:rsidRPr="008B2189" w:rsidRDefault="00143E7D" w:rsidP="002441BA">
      <w:pPr>
        <w:jc w:val="both"/>
        <w:rPr>
          <w:lang w:val="ro-RO"/>
        </w:rPr>
      </w:pPr>
      <w:r w:rsidRPr="00A15216">
        <w:rPr>
          <w:lang w:val="ro-RO"/>
        </w:rPr>
        <w:t>22.3</w:t>
      </w:r>
      <w:r w:rsidR="00F56FA2" w:rsidRPr="00A15216">
        <w:rPr>
          <w:lang w:val="ro-RO"/>
        </w:rPr>
        <w:t xml:space="preserve"> Personalul propus pentru execuţia </w:t>
      </w:r>
      <w:r w:rsidR="00CE7B52" w:rsidRPr="00A15216">
        <w:rPr>
          <w:lang w:val="ro-RO"/>
        </w:rPr>
        <w:t>C</w:t>
      </w:r>
      <w:r w:rsidR="00F56FA2" w:rsidRPr="00A15216">
        <w:rPr>
          <w:lang w:val="ro-RO"/>
        </w:rPr>
        <w:t>ontractului</w:t>
      </w:r>
      <w:r w:rsidR="00413CFF" w:rsidRPr="00A15216">
        <w:rPr>
          <w:lang w:val="ro-RO"/>
        </w:rPr>
        <w:t xml:space="preserve"> </w:t>
      </w:r>
      <w:r w:rsidR="00F56FA2" w:rsidRPr="00A15216">
        <w:rPr>
          <w:lang w:val="ro-RO"/>
        </w:rPr>
        <w:t>nu poate c</w:t>
      </w:r>
      <w:r w:rsidR="002F5F35" w:rsidRPr="00A15216">
        <w:rPr>
          <w:lang w:val="ro-RO"/>
        </w:rPr>
        <w:t>onține angajaţi ai Autorităţii C</w:t>
      </w:r>
      <w:r w:rsidR="00F56FA2" w:rsidRPr="00A15216">
        <w:rPr>
          <w:lang w:val="ro-RO"/>
        </w:rPr>
        <w:t>ontractante.</w:t>
      </w:r>
      <w:r w:rsidR="00CE7B52" w:rsidRPr="00A15216">
        <w:rPr>
          <w:lang w:val="ro-RO"/>
        </w:rPr>
        <w:t xml:space="preserve"> </w:t>
      </w:r>
      <w:r w:rsidR="00F56FA2" w:rsidRPr="00A15216">
        <w:rPr>
          <w:lang w:val="ro-RO"/>
        </w:rPr>
        <w:t>În termenii prezentului artico</w:t>
      </w:r>
      <w:r w:rsidR="002F5F35" w:rsidRPr="00EB088E">
        <w:rPr>
          <w:lang w:val="ro-RO"/>
        </w:rPr>
        <w:t>l, prin personalul Autorităţii C</w:t>
      </w:r>
      <w:r w:rsidR="00F56FA2" w:rsidRPr="00EB088E">
        <w:rPr>
          <w:lang w:val="ro-RO"/>
        </w:rPr>
        <w:t>ontractante se înţelege personalul angajat cu contract.</w:t>
      </w:r>
    </w:p>
    <w:p w:rsidR="002441BA" w:rsidRPr="00A15216" w:rsidRDefault="00143E7D" w:rsidP="002441BA">
      <w:pPr>
        <w:jc w:val="both"/>
        <w:rPr>
          <w:lang w:val="ro-RO"/>
        </w:rPr>
      </w:pPr>
      <w:r w:rsidRPr="008B2189">
        <w:rPr>
          <w:lang w:val="ro-RO"/>
        </w:rPr>
        <w:t>22.4 A</w:t>
      </w:r>
      <w:r w:rsidR="002441BA" w:rsidRPr="008B2189">
        <w:rPr>
          <w:lang w:val="ro-RO"/>
        </w:rPr>
        <w:t xml:space="preserve">ctivităţile specificate în </w:t>
      </w:r>
      <w:r w:rsidR="00CE7B52" w:rsidRPr="008B2189">
        <w:rPr>
          <w:lang w:val="ro-RO"/>
        </w:rPr>
        <w:t>C</w:t>
      </w:r>
      <w:r w:rsidR="002441BA" w:rsidRPr="008B2189">
        <w:rPr>
          <w:lang w:val="ro-RO"/>
        </w:rPr>
        <w:t xml:space="preserve">ontract trebuie executate de către personalul al cărui nume apare în lista personalului atribuit </w:t>
      </w:r>
      <w:r w:rsidR="00CE7B52" w:rsidRPr="008B2189">
        <w:rPr>
          <w:lang w:val="ro-RO"/>
        </w:rPr>
        <w:t>C</w:t>
      </w:r>
      <w:r w:rsidR="002441BA" w:rsidRPr="008B2189">
        <w:rPr>
          <w:lang w:val="ro-RO"/>
        </w:rPr>
        <w:t xml:space="preserve">ontractului, în conformitate cu sarcinile specificate în </w:t>
      </w:r>
      <w:r w:rsidR="00CE7B52" w:rsidRPr="008B2189">
        <w:rPr>
          <w:lang w:val="ro-RO"/>
        </w:rPr>
        <w:t>C</w:t>
      </w:r>
      <w:r w:rsidR="002441BA" w:rsidRPr="008B2189">
        <w:rPr>
          <w:lang w:val="ro-RO"/>
        </w:rPr>
        <w:t xml:space="preserve">ontract. Directorul </w:t>
      </w:r>
      <w:r w:rsidR="002441BA" w:rsidRPr="008B2189">
        <w:rPr>
          <w:lang w:val="ro-RO"/>
        </w:rPr>
        <w:lastRenderedPageBreak/>
        <w:t xml:space="preserve">de proiect poate fi schimbat numai </w:t>
      </w:r>
      <w:r w:rsidR="00CE7B52" w:rsidRPr="008B2189">
        <w:rPr>
          <w:lang w:val="ro-RO"/>
        </w:rPr>
        <w:t>î</w:t>
      </w:r>
      <w:r w:rsidR="002441BA" w:rsidRPr="008B2189">
        <w:rPr>
          <w:lang w:val="ro-RO"/>
        </w:rPr>
        <w:t>n cazul</w:t>
      </w:r>
      <w:r w:rsidR="005567FC" w:rsidRPr="008B2189">
        <w:rPr>
          <w:lang w:val="ro-RO"/>
        </w:rPr>
        <w:t xml:space="preserve"> </w:t>
      </w:r>
      <w:r w:rsidR="00CE7B52" w:rsidRPr="008B2189">
        <w:rPr>
          <w:lang w:val="ro-RO"/>
        </w:rPr>
        <w:t>î</w:t>
      </w:r>
      <w:r w:rsidR="005567FC" w:rsidRPr="008B2189">
        <w:rPr>
          <w:lang w:val="ro-RO"/>
        </w:rPr>
        <w:t xml:space="preserve">n care </w:t>
      </w:r>
      <w:r w:rsidR="00CE7B52" w:rsidRPr="008B2189">
        <w:rPr>
          <w:lang w:val="ro-RO"/>
        </w:rPr>
        <w:t>î</w:t>
      </w:r>
      <w:r w:rsidR="005567FC" w:rsidRPr="008B2189">
        <w:rPr>
          <w:lang w:val="ro-RO"/>
        </w:rPr>
        <w:t>nceteaz</w:t>
      </w:r>
      <w:r w:rsidR="00CE7B52" w:rsidRPr="008B2189">
        <w:rPr>
          <w:lang w:val="ro-RO"/>
        </w:rPr>
        <w:t>ă</w:t>
      </w:r>
      <w:r w:rsidR="005567FC" w:rsidRPr="008B2189">
        <w:rPr>
          <w:lang w:val="ro-RO"/>
        </w:rPr>
        <w:t xml:space="preserve"> contractul individual de munc</w:t>
      </w:r>
      <w:r w:rsidR="00CE7B52" w:rsidRPr="008B2189">
        <w:rPr>
          <w:lang w:val="ro-RO"/>
        </w:rPr>
        <w:t>ă</w:t>
      </w:r>
      <w:r w:rsidR="005567FC" w:rsidRPr="008B2189">
        <w:rPr>
          <w:lang w:val="ro-RO"/>
        </w:rPr>
        <w:t xml:space="preserve"> </w:t>
      </w:r>
      <w:r w:rsidR="005F6C65" w:rsidRPr="00233254">
        <w:rPr>
          <w:lang w:val="ro-RO"/>
        </w:rPr>
        <w:t xml:space="preserve">încheiat </w:t>
      </w:r>
      <w:r w:rsidR="005567FC" w:rsidRPr="00233254">
        <w:rPr>
          <w:lang w:val="ro-RO"/>
        </w:rPr>
        <w:t>la Contractor din voin</w:t>
      </w:r>
      <w:r w:rsidR="00CE7B52" w:rsidRPr="00233254">
        <w:rPr>
          <w:lang w:val="ro-RO"/>
        </w:rPr>
        <w:t>ță</w:t>
      </w:r>
      <w:r w:rsidR="005567FC" w:rsidRPr="00233254">
        <w:rPr>
          <w:lang w:val="ro-RO"/>
        </w:rPr>
        <w:t xml:space="preserve"> proprie sau alte cauze legale, </w:t>
      </w:r>
      <w:r w:rsidR="00CE7B52" w:rsidRPr="00233254">
        <w:rPr>
          <w:lang w:val="ro-RO"/>
        </w:rPr>
        <w:t>î</w:t>
      </w:r>
      <w:r w:rsidR="005567FC" w:rsidRPr="00DA217A">
        <w:rPr>
          <w:lang w:val="ro-RO"/>
        </w:rPr>
        <w:t>n cazul</w:t>
      </w:r>
      <w:r w:rsidR="002441BA" w:rsidRPr="00DA217A">
        <w:rPr>
          <w:lang w:val="ro-RO"/>
        </w:rPr>
        <w:t xml:space="preserve"> decesului acestuia, sau în cazul în care nu poate continua activitatea din cauza unei boli, accident sau forţă majoră. Schimbarea directorului de proiect se face la propunerea </w:t>
      </w:r>
      <w:r w:rsidR="009465D9" w:rsidRPr="00340F9E">
        <w:rPr>
          <w:lang w:val="ro-RO"/>
        </w:rPr>
        <w:t>C</w:t>
      </w:r>
      <w:r w:rsidR="002441BA" w:rsidRPr="00340F9E">
        <w:rPr>
          <w:lang w:val="ro-RO"/>
        </w:rPr>
        <w:t xml:space="preserve">ontractorului, cu aprobarea Autorităţii </w:t>
      </w:r>
      <w:r w:rsidR="00CE7B52" w:rsidRPr="00416B91">
        <w:rPr>
          <w:lang w:val="ro-RO"/>
        </w:rPr>
        <w:t>C</w:t>
      </w:r>
      <w:r w:rsidR="002441BA" w:rsidRPr="009F7125">
        <w:rPr>
          <w:lang w:val="ro-RO"/>
        </w:rPr>
        <w:t>ontractante şi, dacă este cazul, pe baza avizului consil</w:t>
      </w:r>
      <w:r w:rsidR="00CE7B52" w:rsidRPr="009F7125">
        <w:rPr>
          <w:lang w:val="ro-RO"/>
        </w:rPr>
        <w:t>iu</w:t>
      </w:r>
      <w:r w:rsidR="002441BA" w:rsidRPr="009F7125">
        <w:rPr>
          <w:lang w:val="ro-RO"/>
        </w:rPr>
        <w:t>lui știinţific tutelar.</w:t>
      </w:r>
      <w:r w:rsidR="005567FC" w:rsidRPr="009F7125">
        <w:rPr>
          <w:lang w:val="ro-RO"/>
        </w:rPr>
        <w:t xml:space="preserve"> Directorul de proiect poate fi </w:t>
      </w:r>
      <w:r w:rsidR="00CE7B52" w:rsidRPr="009F7125">
        <w:rPr>
          <w:lang w:val="ro-RO"/>
        </w:rPr>
        <w:t>î</w:t>
      </w:r>
      <w:r w:rsidR="005567FC" w:rsidRPr="009F7125">
        <w:rPr>
          <w:lang w:val="ro-RO"/>
        </w:rPr>
        <w:t xml:space="preserve">nlocuit temporar </w:t>
      </w:r>
      <w:r w:rsidR="00CE7B52" w:rsidRPr="009F7125">
        <w:rPr>
          <w:lang w:val="ro-RO"/>
        </w:rPr>
        <w:t>î</w:t>
      </w:r>
      <w:r w:rsidR="005567FC" w:rsidRPr="009F7125">
        <w:rPr>
          <w:lang w:val="ro-RO"/>
        </w:rPr>
        <w:t xml:space="preserve">n cazul </w:t>
      </w:r>
      <w:r w:rsidR="00CE7B52" w:rsidRPr="009F7125">
        <w:rPr>
          <w:lang w:val="ro-RO"/>
        </w:rPr>
        <w:t>î</w:t>
      </w:r>
      <w:r w:rsidR="005567FC" w:rsidRPr="009F7125">
        <w:rPr>
          <w:lang w:val="ro-RO"/>
        </w:rPr>
        <w:t>n care contractul individual de munc</w:t>
      </w:r>
      <w:r w:rsidR="005F6C65" w:rsidRPr="009F7125">
        <w:rPr>
          <w:lang w:val="ro-RO"/>
        </w:rPr>
        <w:t>ă</w:t>
      </w:r>
      <w:r w:rsidR="005567FC" w:rsidRPr="00A15216">
        <w:rPr>
          <w:lang w:val="ro-RO"/>
        </w:rPr>
        <w:t xml:space="preserve"> </w:t>
      </w:r>
      <w:r w:rsidR="00CE7B52" w:rsidRPr="00A15216">
        <w:rPr>
          <w:lang w:val="ro-RO"/>
        </w:rPr>
        <w:t>î</w:t>
      </w:r>
      <w:r w:rsidR="005567FC" w:rsidRPr="00A15216">
        <w:rPr>
          <w:lang w:val="ro-RO"/>
        </w:rPr>
        <w:t>ncheiat la Contractor este su</w:t>
      </w:r>
      <w:r w:rsidR="002F5F35" w:rsidRPr="00A15216">
        <w:rPr>
          <w:lang w:val="ro-RO"/>
        </w:rPr>
        <w:t>spendat pe o perioda determinat</w:t>
      </w:r>
      <w:r w:rsidR="00CE7B52" w:rsidRPr="00A15216">
        <w:rPr>
          <w:lang w:val="ro-RO"/>
        </w:rPr>
        <w:t>ă</w:t>
      </w:r>
      <w:r w:rsidR="005567FC" w:rsidRPr="00A15216">
        <w:rPr>
          <w:lang w:val="ro-RO"/>
        </w:rPr>
        <w:t xml:space="preserve">, </w:t>
      </w:r>
      <w:r w:rsidR="00CE7B52" w:rsidRPr="00A15216">
        <w:rPr>
          <w:lang w:val="ro-RO"/>
        </w:rPr>
        <w:t>î</w:t>
      </w:r>
      <w:r w:rsidR="005567FC" w:rsidRPr="00A15216">
        <w:rPr>
          <w:lang w:val="ro-RO"/>
        </w:rPr>
        <w:t>n interiorul termenului de realizare a proiectului.</w:t>
      </w:r>
    </w:p>
    <w:p w:rsidR="002441BA" w:rsidRPr="008B2189" w:rsidRDefault="00143E7D" w:rsidP="002441BA">
      <w:pPr>
        <w:jc w:val="both"/>
        <w:rPr>
          <w:lang w:val="ro-RO"/>
        </w:rPr>
      </w:pPr>
      <w:r w:rsidRPr="00EB088E">
        <w:rPr>
          <w:lang w:val="ro-RO"/>
        </w:rPr>
        <w:t>22.5</w:t>
      </w:r>
      <w:r w:rsidR="0041463B" w:rsidRPr="00EB088E">
        <w:rPr>
          <w:b/>
          <w:lang w:val="ro-RO"/>
        </w:rPr>
        <w:t xml:space="preserve"> </w:t>
      </w:r>
      <w:r w:rsidR="002441BA" w:rsidRPr="00500495">
        <w:rPr>
          <w:lang w:val="ro-RO"/>
        </w:rPr>
        <w:t>Contractorul are obligaţia de a asigura, în timp util, o înlocuire cu personal având calificare şi experienţă cel puţin echivalente personalului înlocuit în caz de deces, boală, accident, pensionare sau plecare din unitate a unui</w:t>
      </w:r>
      <w:r w:rsidR="002441BA" w:rsidRPr="008B2189">
        <w:rPr>
          <w:lang w:val="ro-RO"/>
        </w:rPr>
        <w:t xml:space="preserve"> membru al personalului, care duce la imposibilitatea continuării activităţii.</w:t>
      </w:r>
    </w:p>
    <w:p w:rsidR="00B256B7" w:rsidRPr="008B2189" w:rsidRDefault="00B256B7" w:rsidP="00E0070B">
      <w:pPr>
        <w:rPr>
          <w:b/>
          <w:lang w:val="ro-RO"/>
        </w:rPr>
      </w:pPr>
    </w:p>
    <w:p w:rsidR="00B256B7" w:rsidRPr="008B2189" w:rsidRDefault="00143E7D" w:rsidP="00E0070B">
      <w:pPr>
        <w:rPr>
          <w:b/>
          <w:lang w:val="ro-RO"/>
        </w:rPr>
      </w:pPr>
      <w:r w:rsidRPr="008B2189">
        <w:rPr>
          <w:b/>
          <w:lang w:val="ro-RO"/>
        </w:rPr>
        <w:t>23.</w:t>
      </w:r>
      <w:r w:rsidR="00B256B7" w:rsidRPr="008B2189">
        <w:rPr>
          <w:b/>
          <w:lang w:val="ro-RO"/>
        </w:rPr>
        <w:t>Prelungirea perioadei de realizare a contractului</w:t>
      </w:r>
    </w:p>
    <w:p w:rsidR="000824C6" w:rsidRPr="008B2189" w:rsidRDefault="00143E7D" w:rsidP="000824C6">
      <w:pPr>
        <w:jc w:val="both"/>
        <w:rPr>
          <w:lang w:val="ro-RO"/>
        </w:rPr>
      </w:pPr>
      <w:r w:rsidRPr="008B2189">
        <w:rPr>
          <w:lang w:val="ro-RO"/>
        </w:rPr>
        <w:t>23.1</w:t>
      </w:r>
      <w:r w:rsidR="0041463B" w:rsidRPr="008B2189">
        <w:rPr>
          <w:lang w:val="ro-RO"/>
        </w:rPr>
        <w:t xml:space="preserve"> </w:t>
      </w:r>
      <w:r w:rsidR="000824C6" w:rsidRPr="008B2189">
        <w:rPr>
          <w:lang w:val="ro-RO"/>
        </w:rPr>
        <w:t xml:space="preserve">Contractorul poate solicita Autorităţii </w:t>
      </w:r>
      <w:r w:rsidR="00CE7B52" w:rsidRPr="008B2189">
        <w:rPr>
          <w:lang w:val="ro-RO"/>
        </w:rPr>
        <w:t>C</w:t>
      </w:r>
      <w:r w:rsidR="000824C6" w:rsidRPr="008B2189">
        <w:rPr>
          <w:lang w:val="ro-RO"/>
        </w:rPr>
        <w:t xml:space="preserve">ontractante o prelungire a perioadei de realizare a </w:t>
      </w:r>
      <w:r w:rsidR="00CE7B52" w:rsidRPr="008B2189">
        <w:rPr>
          <w:lang w:val="ro-RO"/>
        </w:rPr>
        <w:t>C</w:t>
      </w:r>
      <w:r w:rsidR="000824C6" w:rsidRPr="008B2189">
        <w:rPr>
          <w:lang w:val="ro-RO"/>
        </w:rPr>
        <w:t xml:space="preserve">ontractului, dacă el întârzie sau va întârzia în efectuarea </w:t>
      </w:r>
      <w:r w:rsidR="00CE7B52" w:rsidRPr="008B2189">
        <w:rPr>
          <w:lang w:val="ro-RO"/>
        </w:rPr>
        <w:t>C</w:t>
      </w:r>
      <w:r w:rsidR="000824C6" w:rsidRPr="008B2189">
        <w:rPr>
          <w:lang w:val="ro-RO"/>
        </w:rPr>
        <w:t>ontractului</w:t>
      </w:r>
      <w:r w:rsidR="00C82187" w:rsidRPr="008B2189">
        <w:rPr>
          <w:lang w:val="ro-RO"/>
        </w:rPr>
        <w:t xml:space="preserve"> </w:t>
      </w:r>
      <w:r w:rsidR="000824C6" w:rsidRPr="008B2189">
        <w:rPr>
          <w:lang w:val="ro-RO"/>
        </w:rPr>
        <w:t xml:space="preserve"> din următoarele cauze: </w:t>
      </w:r>
    </w:p>
    <w:p w:rsidR="000824C6" w:rsidRPr="00A15216" w:rsidRDefault="000824C6" w:rsidP="00C45438">
      <w:pPr>
        <w:pStyle w:val="ListParagraph"/>
        <w:numPr>
          <w:ilvl w:val="0"/>
          <w:numId w:val="8"/>
        </w:numPr>
        <w:ind w:left="709"/>
        <w:jc w:val="both"/>
        <w:rPr>
          <w:lang w:val="ro-RO"/>
        </w:rPr>
      </w:pPr>
      <w:r w:rsidRPr="00A15216">
        <w:rPr>
          <w:lang w:val="ro-RO"/>
        </w:rPr>
        <w:t xml:space="preserve">activităţi suplimentare faţă  de </w:t>
      </w:r>
      <w:r w:rsidR="003D067E" w:rsidRPr="00A15216">
        <w:rPr>
          <w:lang w:val="ro-RO"/>
        </w:rPr>
        <w:t>C</w:t>
      </w:r>
      <w:r w:rsidRPr="00A15216">
        <w:rPr>
          <w:lang w:val="ro-RO"/>
        </w:rPr>
        <w:t xml:space="preserve">ontract sau servicii complementare comandate de Autoritatea </w:t>
      </w:r>
      <w:r w:rsidR="00CE7B52" w:rsidRPr="00A15216">
        <w:rPr>
          <w:lang w:val="ro-RO"/>
        </w:rPr>
        <w:t>C</w:t>
      </w:r>
      <w:r w:rsidRPr="00A15216">
        <w:rPr>
          <w:lang w:val="ro-RO"/>
        </w:rPr>
        <w:t>ontractantă;</w:t>
      </w:r>
    </w:p>
    <w:p w:rsidR="000824C6" w:rsidRPr="00EB088E" w:rsidRDefault="000824C6" w:rsidP="00C45438">
      <w:pPr>
        <w:pStyle w:val="ListParagraph"/>
        <w:numPr>
          <w:ilvl w:val="0"/>
          <w:numId w:val="8"/>
        </w:numPr>
        <w:ind w:left="709"/>
        <w:jc w:val="both"/>
        <w:rPr>
          <w:lang w:val="ro-RO"/>
        </w:rPr>
      </w:pPr>
      <w:r w:rsidRPr="00A15216">
        <w:rPr>
          <w:lang w:val="ro-RO"/>
        </w:rPr>
        <w:t xml:space="preserve">ordine ale Autorităţii </w:t>
      </w:r>
      <w:r w:rsidR="00CE7B52" w:rsidRPr="00A15216">
        <w:rPr>
          <w:lang w:val="ro-RO"/>
        </w:rPr>
        <w:t>C</w:t>
      </w:r>
      <w:r w:rsidRPr="00A15216">
        <w:rPr>
          <w:lang w:val="ro-RO"/>
        </w:rPr>
        <w:t xml:space="preserve">ontractante care afectează data finalizării </w:t>
      </w:r>
      <w:r w:rsidR="00CE7B52" w:rsidRPr="00A15216">
        <w:rPr>
          <w:lang w:val="ro-RO"/>
        </w:rPr>
        <w:t>C</w:t>
      </w:r>
      <w:r w:rsidRPr="00A15216">
        <w:rPr>
          <w:lang w:val="ro-RO"/>
        </w:rPr>
        <w:t xml:space="preserve">ontractului, altele decât cele care se dau pentru a îndrepta erori rezultate din vina </w:t>
      </w:r>
      <w:r w:rsidR="00CE7B52" w:rsidRPr="00EB088E">
        <w:rPr>
          <w:lang w:val="ro-RO"/>
        </w:rPr>
        <w:t>C</w:t>
      </w:r>
      <w:r w:rsidRPr="00EB088E">
        <w:rPr>
          <w:lang w:val="ro-RO"/>
        </w:rPr>
        <w:t>ontractorului;</w:t>
      </w:r>
    </w:p>
    <w:p w:rsidR="000824C6" w:rsidRPr="00A15216" w:rsidRDefault="000824C6" w:rsidP="00C45438">
      <w:pPr>
        <w:pStyle w:val="ListParagraph"/>
        <w:numPr>
          <w:ilvl w:val="0"/>
          <w:numId w:val="8"/>
        </w:numPr>
        <w:ind w:left="709"/>
        <w:jc w:val="both"/>
        <w:rPr>
          <w:lang w:val="ro-RO"/>
        </w:rPr>
      </w:pPr>
      <w:r w:rsidRPr="00A15216">
        <w:rPr>
          <w:lang w:val="ro-RO"/>
        </w:rPr>
        <w:t xml:space="preserve">neîndeplinirea obligaţiilor contractuale de către Autoritatea </w:t>
      </w:r>
      <w:r w:rsidR="00CE7B52" w:rsidRPr="00A15216">
        <w:rPr>
          <w:lang w:val="ro-RO"/>
        </w:rPr>
        <w:t>C</w:t>
      </w:r>
      <w:r w:rsidRPr="00A15216">
        <w:rPr>
          <w:lang w:val="ro-RO"/>
        </w:rPr>
        <w:t>ontractantă;</w:t>
      </w:r>
    </w:p>
    <w:p w:rsidR="00143E7D" w:rsidRPr="00A15216" w:rsidRDefault="000824C6" w:rsidP="00C45438">
      <w:pPr>
        <w:pStyle w:val="ListParagraph"/>
        <w:numPr>
          <w:ilvl w:val="0"/>
          <w:numId w:val="8"/>
        </w:numPr>
        <w:ind w:left="709"/>
        <w:jc w:val="both"/>
        <w:rPr>
          <w:lang w:val="ro-RO"/>
        </w:rPr>
      </w:pPr>
      <w:r w:rsidRPr="00A15216">
        <w:rPr>
          <w:lang w:val="ro-RO"/>
        </w:rPr>
        <w:t>forţ</w:t>
      </w:r>
      <w:r w:rsidR="00CE7B52" w:rsidRPr="00A15216">
        <w:rPr>
          <w:lang w:val="ro-RO"/>
        </w:rPr>
        <w:t>ă</w:t>
      </w:r>
      <w:r w:rsidRPr="00A15216">
        <w:rPr>
          <w:lang w:val="ro-RO"/>
        </w:rPr>
        <w:t xml:space="preserve"> majoră.</w:t>
      </w:r>
    </w:p>
    <w:p w:rsidR="000824C6" w:rsidRPr="008B2189" w:rsidRDefault="00143E7D" w:rsidP="000824C6">
      <w:pPr>
        <w:jc w:val="both"/>
        <w:rPr>
          <w:lang w:val="ro-RO"/>
        </w:rPr>
      </w:pPr>
      <w:r w:rsidRPr="00E43B41">
        <w:rPr>
          <w:lang w:val="ro-RO"/>
        </w:rPr>
        <w:t>23.2</w:t>
      </w:r>
      <w:r w:rsidR="0041463B" w:rsidRPr="00EB088E">
        <w:rPr>
          <w:b/>
          <w:lang w:val="ro-RO"/>
        </w:rPr>
        <w:t xml:space="preserve"> </w:t>
      </w:r>
      <w:r w:rsidR="000824C6" w:rsidRPr="00EB088E">
        <w:rPr>
          <w:lang w:val="ro-RO"/>
        </w:rPr>
        <w:t xml:space="preserve">Contractorul poate solicita Autorităţii </w:t>
      </w:r>
      <w:r w:rsidR="00CE7B52" w:rsidRPr="00500495">
        <w:rPr>
          <w:lang w:val="ro-RO"/>
        </w:rPr>
        <w:t>C</w:t>
      </w:r>
      <w:r w:rsidR="000824C6" w:rsidRPr="00500495">
        <w:rPr>
          <w:lang w:val="ro-RO"/>
        </w:rPr>
        <w:t xml:space="preserve">ontractante, în mod justificat, o perioadă de prelungire a realizării </w:t>
      </w:r>
      <w:r w:rsidR="00CE7B52" w:rsidRPr="008B2189">
        <w:rPr>
          <w:lang w:val="ro-RO"/>
        </w:rPr>
        <w:t>C</w:t>
      </w:r>
      <w:r w:rsidR="000824C6" w:rsidRPr="008B2189">
        <w:rPr>
          <w:lang w:val="ro-RO"/>
        </w:rPr>
        <w:t>ontract</w:t>
      </w:r>
      <w:r w:rsidR="00434361">
        <w:rPr>
          <w:lang w:val="ro-RO"/>
        </w:rPr>
        <w:t>ului</w:t>
      </w:r>
      <w:r w:rsidR="000824C6" w:rsidRPr="00A15216">
        <w:rPr>
          <w:lang w:val="ro-RO"/>
        </w:rPr>
        <w:t xml:space="preserve"> sau a unui anumit termen contractual. Această solicitare se adresează, în scris, cu cel puţin</w:t>
      </w:r>
      <w:r w:rsidR="00BE58C1">
        <w:rPr>
          <w:lang w:val="ro-RO"/>
        </w:rPr>
        <w:t xml:space="preserve"> </w:t>
      </w:r>
      <w:r w:rsidR="000824C6" w:rsidRPr="00A15216">
        <w:rPr>
          <w:lang w:val="ro-RO"/>
        </w:rPr>
        <w:t xml:space="preserve">15 zile înainte de termenul a cărui prelungire se solicită. Autoritatea </w:t>
      </w:r>
      <w:r w:rsidR="00CE7B52" w:rsidRPr="00EB088E">
        <w:rPr>
          <w:lang w:val="ro-RO"/>
        </w:rPr>
        <w:t>C</w:t>
      </w:r>
      <w:r w:rsidR="000824C6" w:rsidRPr="00EB088E">
        <w:rPr>
          <w:lang w:val="ro-RO"/>
        </w:rPr>
        <w:t>ontractantă comu</w:t>
      </w:r>
      <w:r w:rsidR="000824C6" w:rsidRPr="00500495">
        <w:rPr>
          <w:lang w:val="ro-RO"/>
        </w:rPr>
        <w:t xml:space="preserve">nică </w:t>
      </w:r>
      <w:r w:rsidR="00CE7B52" w:rsidRPr="008B2189">
        <w:rPr>
          <w:lang w:val="ro-RO"/>
        </w:rPr>
        <w:t>C</w:t>
      </w:r>
      <w:r w:rsidR="000824C6" w:rsidRPr="008B2189">
        <w:rPr>
          <w:lang w:val="ro-RO"/>
        </w:rPr>
        <w:t xml:space="preserve">ontractorului, în scris, acceptul pentru prelungirea termenului sau respingerea solicitării ca fiind neîndreptăţită. În cazul în care respingerea solicitării survine după expirarea termenului a cărui prelungire se solicită, acesta se consideră prelungit, dar nu mai mult de 5 zile, până  la data primirii de către </w:t>
      </w:r>
      <w:r w:rsidR="00CE7B52" w:rsidRPr="008B2189">
        <w:rPr>
          <w:lang w:val="ro-RO"/>
        </w:rPr>
        <w:t>C</w:t>
      </w:r>
      <w:r w:rsidR="000824C6" w:rsidRPr="008B2189">
        <w:rPr>
          <w:lang w:val="ro-RO"/>
        </w:rPr>
        <w:t xml:space="preserve">ontractor a comunicării scrise prin care Autoritatea </w:t>
      </w:r>
      <w:r w:rsidR="00CE7B52" w:rsidRPr="008B2189">
        <w:rPr>
          <w:lang w:val="ro-RO"/>
        </w:rPr>
        <w:t>C</w:t>
      </w:r>
      <w:r w:rsidR="000824C6" w:rsidRPr="008B2189">
        <w:rPr>
          <w:lang w:val="ro-RO"/>
        </w:rPr>
        <w:t>ontractantă îi comunică respingerea prelungirii termenului.</w:t>
      </w:r>
    </w:p>
    <w:p w:rsidR="00B256B7" w:rsidRPr="008B2189" w:rsidRDefault="00B256B7" w:rsidP="00E0070B">
      <w:pPr>
        <w:rPr>
          <w:b/>
          <w:lang w:val="ro-RO"/>
        </w:rPr>
      </w:pPr>
    </w:p>
    <w:p w:rsidR="00143E7D" w:rsidRPr="008B2189" w:rsidRDefault="00143E7D" w:rsidP="00143E7D">
      <w:pPr>
        <w:rPr>
          <w:b/>
          <w:lang w:val="ro-RO"/>
        </w:rPr>
      </w:pPr>
      <w:r w:rsidRPr="008B2189">
        <w:rPr>
          <w:b/>
          <w:lang w:val="ro-RO"/>
        </w:rPr>
        <w:t xml:space="preserve">24. </w:t>
      </w:r>
      <w:r w:rsidR="00B256B7" w:rsidRPr="008B2189">
        <w:rPr>
          <w:b/>
          <w:lang w:val="ro-RO"/>
        </w:rPr>
        <w:t>Modificarea activităţilor proiectului</w:t>
      </w:r>
    </w:p>
    <w:p w:rsidR="00143E7D" w:rsidRPr="00A15216" w:rsidRDefault="00143E7D" w:rsidP="002F5F35">
      <w:pPr>
        <w:jc w:val="both"/>
        <w:rPr>
          <w:b/>
          <w:lang w:val="ro-RO"/>
        </w:rPr>
      </w:pPr>
      <w:r w:rsidRPr="008B2189">
        <w:rPr>
          <w:lang w:val="ro-RO"/>
        </w:rPr>
        <w:t>24.1</w:t>
      </w:r>
      <w:r w:rsidR="0041463B" w:rsidRPr="008B2189">
        <w:rPr>
          <w:b/>
          <w:lang w:val="ro-RO"/>
        </w:rPr>
        <w:t xml:space="preserve"> </w:t>
      </w:r>
      <w:r w:rsidR="000824C6" w:rsidRPr="008B2189">
        <w:rPr>
          <w:lang w:val="ro-RO"/>
        </w:rPr>
        <w:t>Contractorul, cu ac</w:t>
      </w:r>
      <w:r w:rsidR="002F5F35" w:rsidRPr="008B2189">
        <w:rPr>
          <w:lang w:val="ro-RO"/>
        </w:rPr>
        <w:t>ordul prealabil al Autorităţii C</w:t>
      </w:r>
      <w:r w:rsidR="000824C6" w:rsidRPr="008B2189">
        <w:rPr>
          <w:lang w:val="ro-RO"/>
        </w:rPr>
        <w:t xml:space="preserve">ontractante, poate modifica unele activităţi care fac obiectul </w:t>
      </w:r>
      <w:r w:rsidR="00CE7B52" w:rsidRPr="008B2189">
        <w:rPr>
          <w:lang w:val="ro-RO"/>
        </w:rPr>
        <w:t>C</w:t>
      </w:r>
      <w:r w:rsidR="000824C6" w:rsidRPr="008B2189">
        <w:rPr>
          <w:lang w:val="ro-RO"/>
        </w:rPr>
        <w:t>ontract</w:t>
      </w:r>
      <w:r w:rsidR="00C51D73">
        <w:rPr>
          <w:lang w:val="ro-RO"/>
        </w:rPr>
        <w:t>ului</w:t>
      </w:r>
      <w:r w:rsidR="000824C6" w:rsidRPr="008B2189">
        <w:rPr>
          <w:lang w:val="ro-RO"/>
        </w:rPr>
        <w:t xml:space="preserve">, în cursul execuţiei acestuia, cu condiția să nu se schimbe scopul general al </w:t>
      </w:r>
      <w:r w:rsidR="00CE7B52" w:rsidRPr="008B2189">
        <w:rPr>
          <w:lang w:val="ro-RO"/>
        </w:rPr>
        <w:t>C</w:t>
      </w:r>
      <w:r w:rsidR="000824C6" w:rsidRPr="008B2189">
        <w:rPr>
          <w:lang w:val="ro-RO"/>
        </w:rPr>
        <w:t>ontract</w:t>
      </w:r>
      <w:r w:rsidR="00C51D73">
        <w:rPr>
          <w:lang w:val="ro-RO"/>
        </w:rPr>
        <w:t>ului</w:t>
      </w:r>
      <w:r w:rsidR="000824C6" w:rsidRPr="00A15216">
        <w:rPr>
          <w:lang w:val="ro-RO"/>
        </w:rPr>
        <w:t>.</w:t>
      </w:r>
    </w:p>
    <w:p w:rsidR="00B256B7" w:rsidRPr="00A15216" w:rsidRDefault="00143E7D" w:rsidP="002F5F35">
      <w:pPr>
        <w:jc w:val="both"/>
        <w:rPr>
          <w:b/>
          <w:lang w:val="ro-RO"/>
        </w:rPr>
      </w:pPr>
      <w:r w:rsidRPr="00EB088E">
        <w:rPr>
          <w:lang w:val="ro-RO"/>
        </w:rPr>
        <w:t xml:space="preserve">24.2 </w:t>
      </w:r>
      <w:r w:rsidR="000824C6" w:rsidRPr="00EB088E">
        <w:rPr>
          <w:lang w:val="ro-RO"/>
        </w:rPr>
        <w:t>În cazul în care activităţile care urmează a fi efectuate su</w:t>
      </w:r>
      <w:r w:rsidR="000824C6" w:rsidRPr="00500495">
        <w:rPr>
          <w:lang w:val="ro-RO"/>
        </w:rPr>
        <w:t xml:space="preserve">plimentar, ca urmare a modificărilor efectuate au un volum mai mare, </w:t>
      </w:r>
      <w:r w:rsidR="00CE7B52" w:rsidRPr="008B2189">
        <w:rPr>
          <w:lang w:val="ro-RO"/>
        </w:rPr>
        <w:t>C</w:t>
      </w:r>
      <w:r w:rsidR="000824C6" w:rsidRPr="008B2189">
        <w:rPr>
          <w:lang w:val="ro-RO"/>
        </w:rPr>
        <w:t xml:space="preserve">ontractorul poate, în baza unei cereri motivate înaintate Autorităţii </w:t>
      </w:r>
      <w:r w:rsidR="00CE7B52" w:rsidRPr="008B2189">
        <w:rPr>
          <w:lang w:val="ro-RO"/>
        </w:rPr>
        <w:t>C</w:t>
      </w:r>
      <w:r w:rsidR="000824C6" w:rsidRPr="008B2189">
        <w:rPr>
          <w:lang w:val="ro-RO"/>
        </w:rPr>
        <w:t xml:space="preserve">ontractante, să beneficieze de o prelungire corespunzătoare a perioadei de execuţie a </w:t>
      </w:r>
      <w:r w:rsidR="00D200B0" w:rsidRPr="008B2189">
        <w:rPr>
          <w:lang w:val="ro-RO"/>
        </w:rPr>
        <w:t>prezen</w:t>
      </w:r>
      <w:r w:rsidR="00D200B0" w:rsidRPr="00A15216">
        <w:rPr>
          <w:lang w:val="ro-RO"/>
        </w:rPr>
        <w:t xml:space="preserve">tului </w:t>
      </w:r>
      <w:r w:rsidR="00CE7B52" w:rsidRPr="00A15216">
        <w:rPr>
          <w:lang w:val="ro-RO"/>
        </w:rPr>
        <w:t>C</w:t>
      </w:r>
      <w:r w:rsidR="000824C6" w:rsidRPr="00A15216">
        <w:rPr>
          <w:lang w:val="ro-RO"/>
        </w:rPr>
        <w:t>ontract.</w:t>
      </w:r>
    </w:p>
    <w:p w:rsidR="000824C6" w:rsidRPr="00EB088E" w:rsidRDefault="000824C6" w:rsidP="000824C6">
      <w:pPr>
        <w:rPr>
          <w:b/>
          <w:lang w:val="ro-RO"/>
        </w:rPr>
      </w:pPr>
    </w:p>
    <w:p w:rsidR="00B256B7" w:rsidRPr="008B2189" w:rsidRDefault="00143E7D" w:rsidP="00E0070B">
      <w:pPr>
        <w:rPr>
          <w:b/>
          <w:lang w:val="ro-RO"/>
        </w:rPr>
      </w:pPr>
      <w:r w:rsidRPr="008B2189">
        <w:rPr>
          <w:b/>
          <w:lang w:val="ro-RO"/>
        </w:rPr>
        <w:t xml:space="preserve">25. </w:t>
      </w:r>
      <w:r w:rsidR="00B256B7" w:rsidRPr="008B2189">
        <w:rPr>
          <w:b/>
          <w:lang w:val="ro-RO"/>
        </w:rPr>
        <w:t>Zile şi luni lucrătoare</w:t>
      </w:r>
    </w:p>
    <w:p w:rsidR="00B256B7" w:rsidRPr="008B2189" w:rsidRDefault="000824C6" w:rsidP="00143E7D">
      <w:pPr>
        <w:jc w:val="both"/>
        <w:rPr>
          <w:lang w:val="ro-RO"/>
        </w:rPr>
      </w:pPr>
      <w:r w:rsidRPr="008B2189">
        <w:rPr>
          <w:lang w:val="ro-RO"/>
        </w:rPr>
        <w:t xml:space="preserve">Dacă nu se prevede altfel în </w:t>
      </w:r>
      <w:r w:rsidR="00CE7B52" w:rsidRPr="008B2189">
        <w:rPr>
          <w:lang w:val="ro-RO"/>
        </w:rPr>
        <w:t>C</w:t>
      </w:r>
      <w:r w:rsidRPr="008B2189">
        <w:rPr>
          <w:lang w:val="ro-RO"/>
        </w:rPr>
        <w:t xml:space="preserve">ontract, activitatea personalului </w:t>
      </w:r>
      <w:r w:rsidR="00CE7B52" w:rsidRPr="008B2189">
        <w:rPr>
          <w:lang w:val="ro-RO"/>
        </w:rPr>
        <w:t>C</w:t>
      </w:r>
      <w:r w:rsidRPr="008B2189">
        <w:rPr>
          <w:lang w:val="ro-RO"/>
        </w:rPr>
        <w:t xml:space="preserve">ontractorului se calculează în zile de lucru efectiv, care sunt justificate prin raportările transmise </w:t>
      </w:r>
      <w:r w:rsidR="00CE7B52" w:rsidRPr="008B2189">
        <w:rPr>
          <w:lang w:val="ro-RO"/>
        </w:rPr>
        <w:t>A</w:t>
      </w:r>
      <w:r w:rsidRPr="008B2189">
        <w:rPr>
          <w:lang w:val="ro-RO"/>
        </w:rPr>
        <w:t xml:space="preserve">utorităţii </w:t>
      </w:r>
      <w:r w:rsidR="00CE7B52" w:rsidRPr="008B2189">
        <w:rPr>
          <w:lang w:val="ro-RO"/>
        </w:rPr>
        <w:t>C</w:t>
      </w:r>
      <w:r w:rsidRPr="008B2189">
        <w:rPr>
          <w:lang w:val="ro-RO"/>
        </w:rPr>
        <w:t xml:space="preserve">ontractante de către </w:t>
      </w:r>
      <w:r w:rsidR="00CE7B52" w:rsidRPr="008B2189">
        <w:rPr>
          <w:lang w:val="ro-RO"/>
        </w:rPr>
        <w:t>C</w:t>
      </w:r>
      <w:r w:rsidRPr="008B2189">
        <w:rPr>
          <w:lang w:val="ro-RO"/>
        </w:rPr>
        <w:t>ontractor. Numărul zilelor lucrătoare din lună se consideră cel stabilit prin hotărâre de guvern pentru fiecare an.</w:t>
      </w:r>
    </w:p>
    <w:p w:rsidR="00B256B7" w:rsidRPr="008B2189" w:rsidRDefault="00B256B7" w:rsidP="00B256B7">
      <w:pPr>
        <w:rPr>
          <w:b/>
          <w:lang w:val="ro-RO"/>
        </w:rPr>
      </w:pPr>
    </w:p>
    <w:p w:rsidR="00B256B7" w:rsidRPr="008B2189" w:rsidRDefault="00143E7D" w:rsidP="00B256B7">
      <w:pPr>
        <w:rPr>
          <w:b/>
          <w:lang w:val="ro-RO"/>
        </w:rPr>
      </w:pPr>
      <w:r w:rsidRPr="008B2189">
        <w:rPr>
          <w:b/>
          <w:lang w:val="ro-RO"/>
        </w:rPr>
        <w:t>26.</w:t>
      </w:r>
      <w:r w:rsidR="00CE7B52" w:rsidRPr="008B2189">
        <w:rPr>
          <w:b/>
          <w:lang w:val="ro-RO"/>
        </w:rPr>
        <w:t xml:space="preserve"> </w:t>
      </w:r>
      <w:r w:rsidR="00B256B7" w:rsidRPr="008B2189">
        <w:rPr>
          <w:b/>
          <w:lang w:val="ro-RO"/>
        </w:rPr>
        <w:t>Echipamente</w:t>
      </w:r>
      <w:r w:rsidR="002C331B">
        <w:rPr>
          <w:rStyle w:val="FootnoteReference"/>
          <w:b/>
          <w:lang w:val="ro-RO"/>
        </w:rPr>
        <w:footnoteReference w:id="26"/>
      </w:r>
    </w:p>
    <w:p w:rsidR="00B256B7" w:rsidRDefault="00B256B7" w:rsidP="00A14EE4">
      <w:pPr>
        <w:jc w:val="both"/>
        <w:rPr>
          <w:lang w:val="ro-RO"/>
        </w:rPr>
      </w:pPr>
      <w:r w:rsidRPr="008B2189">
        <w:rPr>
          <w:lang w:val="ro-RO"/>
        </w:rPr>
        <w:t xml:space="preserve">Contractorul ţine evidenţa imobilizărilor privind echipamentele achiziţionate în cadrul </w:t>
      </w:r>
      <w:r w:rsidR="00CE7B52" w:rsidRPr="008B2189">
        <w:rPr>
          <w:lang w:val="ro-RO"/>
        </w:rPr>
        <w:t>C</w:t>
      </w:r>
      <w:r w:rsidRPr="008B2189">
        <w:rPr>
          <w:lang w:val="ro-RO"/>
        </w:rPr>
        <w:t xml:space="preserve">ontractului. Echipamentele primesc număr de inventar şi </w:t>
      </w:r>
      <w:r w:rsidRPr="00A15216">
        <w:rPr>
          <w:lang w:val="ro-RO"/>
        </w:rPr>
        <w:t>trebuie să fie clar identificabile ca provenind din fondurile alocate pentru proiect.</w:t>
      </w:r>
    </w:p>
    <w:p w:rsidR="00B256B7" w:rsidRPr="00233254" w:rsidRDefault="00B256B7" w:rsidP="00B256B7">
      <w:pPr>
        <w:jc w:val="both"/>
        <w:rPr>
          <w:lang w:val="ro-RO"/>
        </w:rPr>
      </w:pPr>
    </w:p>
    <w:p w:rsidR="00143E7D" w:rsidRPr="00233254" w:rsidRDefault="00143E7D" w:rsidP="00B256B7">
      <w:pPr>
        <w:jc w:val="both"/>
        <w:rPr>
          <w:b/>
          <w:lang w:val="ro-RO"/>
        </w:rPr>
      </w:pPr>
      <w:r w:rsidRPr="00233254">
        <w:rPr>
          <w:b/>
          <w:lang w:val="ro-RO"/>
        </w:rPr>
        <w:lastRenderedPageBreak/>
        <w:t>27.</w:t>
      </w:r>
      <w:r w:rsidR="00CE7B52" w:rsidRPr="00233254">
        <w:rPr>
          <w:b/>
          <w:lang w:val="ro-RO"/>
        </w:rPr>
        <w:t xml:space="preserve"> </w:t>
      </w:r>
      <w:r w:rsidR="00B256B7" w:rsidRPr="00233254">
        <w:rPr>
          <w:b/>
          <w:lang w:val="ro-RO"/>
        </w:rPr>
        <w:t xml:space="preserve">Majorări (Penalizări)  </w:t>
      </w:r>
    </w:p>
    <w:p w:rsidR="00627F8C" w:rsidRPr="00233254" w:rsidRDefault="00627F8C" w:rsidP="00627F8C">
      <w:pPr>
        <w:jc w:val="both"/>
        <w:rPr>
          <w:lang w:val="ro-RO"/>
        </w:rPr>
      </w:pPr>
      <w:r w:rsidRPr="00DA217A">
        <w:rPr>
          <w:rFonts w:eastAsia="SimSun"/>
          <w:noProof/>
          <w:lang w:val="ro-RO" w:eastAsia="zh-CN"/>
        </w:rPr>
        <w:t>27.1 În cazul în care Contractorul întârzie în realizarea activitatilor,</w:t>
      </w:r>
      <w:r w:rsidR="008E309C" w:rsidRPr="00DA217A">
        <w:rPr>
          <w:rFonts w:eastAsia="SimSun"/>
          <w:noProof/>
          <w:lang w:val="ro-RO" w:eastAsia="zh-CN"/>
        </w:rPr>
        <w:t xml:space="preserve"> din vină proprie, Autoritatea C</w:t>
      </w:r>
      <w:r w:rsidRPr="00340F9E">
        <w:rPr>
          <w:rFonts w:eastAsia="SimSun"/>
          <w:noProof/>
          <w:lang w:val="ro-RO" w:eastAsia="zh-CN"/>
        </w:rPr>
        <w:t>ontractantă poate calcula majorări de întârziere, aplicate la suma corespunzătoare serviciilor nerealizate. Calculul majorărilor se va face în conformitate cu prevederile legale în vigoare</w:t>
      </w:r>
      <w:r w:rsidRPr="00C639CC">
        <w:rPr>
          <w:rFonts w:eastAsia="SimSun"/>
          <w:noProof/>
          <w:lang w:val="ro-RO" w:eastAsia="zh-CN"/>
        </w:rPr>
        <w:t>, începând cu ziua imediat următoare termenului de scadență și pâ</w:t>
      </w:r>
      <w:r w:rsidRPr="00233254">
        <w:rPr>
          <w:rFonts w:eastAsia="SimSun"/>
          <w:noProof/>
          <w:lang w:val="ro-RO" w:eastAsia="zh-CN"/>
        </w:rPr>
        <w:t xml:space="preserve">nă la data stingerii sumei datorate, inclusiv. </w:t>
      </w:r>
      <w:r w:rsidRPr="00233254">
        <w:rPr>
          <w:lang w:val="ro-RO"/>
        </w:rPr>
        <w:t>Nivelul penali</w:t>
      </w:r>
      <w:r w:rsidR="00C51D73">
        <w:rPr>
          <w:lang w:val="ro-RO"/>
        </w:rPr>
        <w:t>tă</w:t>
      </w:r>
      <w:r w:rsidRPr="00233254">
        <w:rPr>
          <w:lang w:val="ro-RO"/>
        </w:rPr>
        <w:t xml:space="preserve">ților se stabilește anual, conform legislatiei aplicabile </w:t>
      </w:r>
      <w:r w:rsidR="00CE7B52" w:rsidRPr="00233254">
        <w:rPr>
          <w:lang w:val="ro-RO"/>
        </w:rPr>
        <w:t>î</w:t>
      </w:r>
      <w:r w:rsidRPr="00233254">
        <w:rPr>
          <w:lang w:val="ro-RO"/>
        </w:rPr>
        <w:t>n vigoare.</w:t>
      </w:r>
    </w:p>
    <w:p w:rsidR="00627F8C" w:rsidRPr="009F7125" w:rsidRDefault="00627F8C" w:rsidP="00627F8C">
      <w:pPr>
        <w:jc w:val="both"/>
        <w:rPr>
          <w:lang w:val="ro-RO"/>
        </w:rPr>
      </w:pPr>
      <w:r w:rsidRPr="00233254">
        <w:rPr>
          <w:lang w:val="ro-RO"/>
        </w:rPr>
        <w:t xml:space="preserve">27.2 În cazul în care majorările de întârziere pentru activități neefectuate ating 15% din valoarea </w:t>
      </w:r>
      <w:r w:rsidR="00CE7B52" w:rsidRPr="00DA217A">
        <w:rPr>
          <w:lang w:val="ro-RO"/>
        </w:rPr>
        <w:t>C</w:t>
      </w:r>
      <w:r w:rsidRPr="00DA217A">
        <w:rPr>
          <w:lang w:val="ro-RO"/>
        </w:rPr>
        <w:t>ontractului</w:t>
      </w:r>
      <w:r w:rsidRPr="00340F9E">
        <w:rPr>
          <w:lang w:val="ro-RO"/>
        </w:rPr>
        <w:t xml:space="preserve">, Autoritatea </w:t>
      </w:r>
      <w:r w:rsidR="00CE7B52" w:rsidRPr="00416B91">
        <w:rPr>
          <w:lang w:val="ro-RO"/>
        </w:rPr>
        <w:t>C</w:t>
      </w:r>
      <w:r w:rsidRPr="00416B91">
        <w:rPr>
          <w:lang w:val="ro-RO"/>
        </w:rPr>
        <w:t>ontractantă este îndreptățită să rezil</w:t>
      </w:r>
      <w:r w:rsidRPr="009F7125">
        <w:rPr>
          <w:lang w:val="ro-RO"/>
        </w:rPr>
        <w:t xml:space="preserve">ieze </w:t>
      </w:r>
      <w:r w:rsidR="00CE7B52" w:rsidRPr="009F7125">
        <w:rPr>
          <w:lang w:val="ro-RO"/>
        </w:rPr>
        <w:t>C</w:t>
      </w:r>
      <w:r w:rsidRPr="009F7125">
        <w:rPr>
          <w:lang w:val="ro-RO"/>
        </w:rPr>
        <w:t>ontractul.</w:t>
      </w:r>
    </w:p>
    <w:p w:rsidR="00B256B7" w:rsidRPr="00A15216" w:rsidRDefault="00627F8C" w:rsidP="00B256B7">
      <w:pPr>
        <w:jc w:val="both"/>
        <w:rPr>
          <w:lang w:val="ro-RO"/>
        </w:rPr>
      </w:pPr>
      <w:r w:rsidRPr="009F7125">
        <w:rPr>
          <w:lang w:val="ro-RO"/>
        </w:rPr>
        <w:t xml:space="preserve">27.3 Pentru avansul primit </w:t>
      </w:r>
      <w:r w:rsidR="00CE7B52" w:rsidRPr="009F7125">
        <w:rPr>
          <w:lang w:val="ro-RO"/>
        </w:rPr>
        <w:t>ș</w:t>
      </w:r>
      <w:r w:rsidRPr="009F7125">
        <w:rPr>
          <w:lang w:val="ro-RO"/>
        </w:rPr>
        <w:t>i r</w:t>
      </w:r>
      <w:r w:rsidR="00CE7B52" w:rsidRPr="009F7125">
        <w:rPr>
          <w:lang w:val="ro-RO"/>
        </w:rPr>
        <w:t>ă</w:t>
      </w:r>
      <w:r w:rsidRPr="009F7125">
        <w:rPr>
          <w:lang w:val="ro-RO"/>
        </w:rPr>
        <w:t xml:space="preserve">mas nejustificat la finalizarea etapei, </w:t>
      </w:r>
      <w:r w:rsidR="008E309C" w:rsidRPr="009F7125">
        <w:rPr>
          <w:lang w:val="ro-RO"/>
        </w:rPr>
        <w:t>Autoritatea Contractant</w:t>
      </w:r>
      <w:r w:rsidR="00CE7B52" w:rsidRPr="009F7125">
        <w:rPr>
          <w:lang w:val="ro-RO"/>
        </w:rPr>
        <w:t>ă</w:t>
      </w:r>
      <w:r w:rsidR="008E309C" w:rsidRPr="009F7125">
        <w:rPr>
          <w:lang w:val="ro-RO"/>
        </w:rPr>
        <w:t>,</w:t>
      </w:r>
      <w:r w:rsidRPr="009F7125">
        <w:rPr>
          <w:lang w:val="ro-RO"/>
        </w:rPr>
        <w:t xml:space="preserve"> conform Legii 500/2002 </w:t>
      </w:r>
      <w:r w:rsidRPr="00C639CC">
        <w:rPr>
          <w:lang w:val="ro-RO"/>
        </w:rPr>
        <w:t>privind finan</w:t>
      </w:r>
      <w:r w:rsidR="00CE7B52" w:rsidRPr="00233254">
        <w:rPr>
          <w:lang w:val="ro-RO"/>
        </w:rPr>
        <w:t>ț</w:t>
      </w:r>
      <w:r w:rsidRPr="00233254">
        <w:rPr>
          <w:lang w:val="ro-RO"/>
        </w:rPr>
        <w:t>ele publice, cu modific</w:t>
      </w:r>
      <w:r w:rsidR="00CE7B52" w:rsidRPr="00233254">
        <w:rPr>
          <w:lang w:val="ro-RO"/>
        </w:rPr>
        <w:t>ă</w:t>
      </w:r>
      <w:r w:rsidRPr="00233254">
        <w:rPr>
          <w:lang w:val="ro-RO"/>
        </w:rPr>
        <w:t>r</w:t>
      </w:r>
      <w:r w:rsidR="008E309C" w:rsidRPr="00233254">
        <w:rPr>
          <w:lang w:val="ro-RO"/>
        </w:rPr>
        <w:t xml:space="preserve">ile </w:t>
      </w:r>
      <w:r w:rsidR="00CE7B52" w:rsidRPr="00233254">
        <w:rPr>
          <w:lang w:val="ro-RO"/>
        </w:rPr>
        <w:t>ș</w:t>
      </w:r>
      <w:r w:rsidR="008E309C" w:rsidRPr="00DA217A">
        <w:rPr>
          <w:lang w:val="ro-RO"/>
        </w:rPr>
        <w:t>i complet</w:t>
      </w:r>
      <w:r w:rsidR="00CE7B52" w:rsidRPr="00DA217A">
        <w:rPr>
          <w:lang w:val="ro-RO"/>
        </w:rPr>
        <w:t>ă</w:t>
      </w:r>
      <w:r w:rsidR="008E309C" w:rsidRPr="00340F9E">
        <w:rPr>
          <w:lang w:val="ro-RO"/>
        </w:rPr>
        <w:t xml:space="preserve">rile ulterioare, va percepe </w:t>
      </w:r>
      <w:r w:rsidR="00EF6A0E" w:rsidRPr="00340F9E">
        <w:rPr>
          <w:lang w:val="ro-RO"/>
        </w:rPr>
        <w:t xml:space="preserve">dobânzi şi </w:t>
      </w:r>
      <w:r w:rsidR="008E309C" w:rsidRPr="00416B91">
        <w:rPr>
          <w:lang w:val="ro-RO"/>
        </w:rPr>
        <w:t>penalit</w:t>
      </w:r>
      <w:r w:rsidR="00CE7B52" w:rsidRPr="00416B91">
        <w:rPr>
          <w:lang w:val="ro-RO"/>
        </w:rPr>
        <w:t>ăț</w:t>
      </w:r>
      <w:r w:rsidR="008E309C" w:rsidRPr="009F7125">
        <w:rPr>
          <w:lang w:val="ro-RO"/>
        </w:rPr>
        <w:t xml:space="preserve">i de </w:t>
      </w:r>
      <w:r w:rsidR="00CE7B52" w:rsidRPr="009F7125">
        <w:rPr>
          <w:lang w:val="ro-RO"/>
        </w:rPr>
        <w:t>î</w:t>
      </w:r>
      <w:r w:rsidR="008E309C" w:rsidRPr="009F7125">
        <w:rPr>
          <w:lang w:val="ro-RO"/>
        </w:rPr>
        <w:t>nt</w:t>
      </w:r>
      <w:r w:rsidR="00CE7B52" w:rsidRPr="009F7125">
        <w:rPr>
          <w:lang w:val="ro-RO"/>
        </w:rPr>
        <w:t>â</w:t>
      </w:r>
      <w:r w:rsidR="008E309C" w:rsidRPr="009F7125">
        <w:rPr>
          <w:lang w:val="ro-RO"/>
        </w:rPr>
        <w:t xml:space="preserve">rziere aplicabile pentru veniturile bugetare, calculate pentru perioada de timp de la acordarea avansului </w:t>
      </w:r>
      <w:r w:rsidR="00CE7B52" w:rsidRPr="009F7125">
        <w:rPr>
          <w:lang w:val="ro-RO"/>
        </w:rPr>
        <w:t>ș</w:t>
      </w:r>
      <w:r w:rsidR="008E309C" w:rsidRPr="009F7125">
        <w:rPr>
          <w:lang w:val="ro-RO"/>
        </w:rPr>
        <w:t>i p</w:t>
      </w:r>
      <w:r w:rsidR="00CE7B52" w:rsidRPr="009F7125">
        <w:rPr>
          <w:lang w:val="ro-RO"/>
        </w:rPr>
        <w:t>â</w:t>
      </w:r>
      <w:r w:rsidR="008E309C" w:rsidRPr="009F7125">
        <w:rPr>
          <w:lang w:val="ro-RO"/>
        </w:rPr>
        <w:t>n</w:t>
      </w:r>
      <w:r w:rsidR="00EF6A0E" w:rsidRPr="009F7125">
        <w:rPr>
          <w:lang w:val="ro-RO"/>
        </w:rPr>
        <w:t>ă</w:t>
      </w:r>
      <w:r w:rsidR="008E309C" w:rsidRPr="009F7125">
        <w:rPr>
          <w:lang w:val="ro-RO"/>
        </w:rPr>
        <w:t xml:space="preserve"> la data pl</w:t>
      </w:r>
      <w:r w:rsidR="00CE7B52" w:rsidRPr="00A15216">
        <w:rPr>
          <w:lang w:val="ro-RO"/>
        </w:rPr>
        <w:t>ăț</w:t>
      </w:r>
      <w:r w:rsidR="008E309C" w:rsidRPr="00A15216">
        <w:rPr>
          <w:lang w:val="ro-RO"/>
        </w:rPr>
        <w:t>ii avansului r</w:t>
      </w:r>
      <w:r w:rsidR="00CE7B52" w:rsidRPr="00A15216">
        <w:rPr>
          <w:lang w:val="ro-RO"/>
        </w:rPr>
        <w:t>ă</w:t>
      </w:r>
      <w:r w:rsidR="008E309C" w:rsidRPr="00A15216">
        <w:rPr>
          <w:lang w:val="ro-RO"/>
        </w:rPr>
        <w:t>mas nejustificat c</w:t>
      </w:r>
      <w:r w:rsidR="00CE7B52" w:rsidRPr="00A15216">
        <w:rPr>
          <w:lang w:val="ro-RO"/>
        </w:rPr>
        <w:t>ă</w:t>
      </w:r>
      <w:r w:rsidR="008E309C" w:rsidRPr="00A15216">
        <w:rPr>
          <w:lang w:val="ro-RO"/>
        </w:rPr>
        <w:t>tre Autoritatea Contractant</w:t>
      </w:r>
      <w:r w:rsidR="00CE7B52" w:rsidRPr="00A15216">
        <w:rPr>
          <w:lang w:val="ro-RO"/>
        </w:rPr>
        <w:t>ă</w:t>
      </w:r>
      <w:r w:rsidR="008E309C" w:rsidRPr="00A15216">
        <w:rPr>
          <w:lang w:val="ro-RO"/>
        </w:rPr>
        <w:t>.</w:t>
      </w:r>
    </w:p>
    <w:p w:rsidR="00932648" w:rsidRPr="007549FA" w:rsidRDefault="00932648" w:rsidP="00932648">
      <w:pPr>
        <w:jc w:val="both"/>
        <w:rPr>
          <w:lang w:val="ro-RO"/>
        </w:rPr>
      </w:pPr>
      <w:r w:rsidRPr="007549FA">
        <w:rPr>
          <w:lang w:val="ro-RO"/>
        </w:rPr>
        <w:t xml:space="preserve">27.4 În cazul în care Raportul de audit financiar cuprinde cheltuieli declarate neeligibile, Contractorul are obligația să restituie sumele aferente cheltuielilor neeligibile în max. 5 zile </w:t>
      </w:r>
      <w:r w:rsidR="006E3C1F" w:rsidRPr="007549FA">
        <w:rPr>
          <w:lang w:val="ro-RO"/>
        </w:rPr>
        <w:t>lucr</w:t>
      </w:r>
      <w:r w:rsidR="003C7DB3" w:rsidRPr="007549FA">
        <w:rPr>
          <w:lang w:val="ro-RO"/>
        </w:rPr>
        <w:t>ă</w:t>
      </w:r>
      <w:r w:rsidR="006E3C1F" w:rsidRPr="007549FA">
        <w:rPr>
          <w:lang w:val="ro-RO"/>
        </w:rPr>
        <w:t xml:space="preserve">toare </w:t>
      </w:r>
      <w:r w:rsidRPr="007549FA">
        <w:rPr>
          <w:lang w:val="ro-RO"/>
        </w:rPr>
        <w:t xml:space="preserve">de la </w:t>
      </w:r>
      <w:r w:rsidR="006B23C2">
        <w:rPr>
          <w:lang w:val="ro-RO"/>
        </w:rPr>
        <w:t xml:space="preserve">validarea </w:t>
      </w:r>
      <w:r w:rsidRPr="007549FA">
        <w:rPr>
          <w:lang w:val="ro-RO"/>
        </w:rPr>
        <w:t>raportului de audit</w:t>
      </w:r>
      <w:r w:rsidR="00BE58C1">
        <w:rPr>
          <w:lang w:val="ro-RO"/>
        </w:rPr>
        <w:t xml:space="preserve"> de către Autoritatea Contractantă</w:t>
      </w:r>
      <w:r w:rsidRPr="007549FA">
        <w:rPr>
          <w:lang w:val="ro-RO"/>
        </w:rPr>
        <w:t xml:space="preserve">. După expirarea acestui termen, </w:t>
      </w:r>
      <w:r w:rsidRPr="007549FA">
        <w:rPr>
          <w:rFonts w:eastAsia="SimSun"/>
          <w:noProof/>
          <w:lang w:val="ro-RO" w:eastAsia="zh-CN"/>
        </w:rPr>
        <w:t>Autoritatea Contractantă poate calcula majorări de întârziere</w:t>
      </w:r>
      <w:r w:rsidRPr="007549FA">
        <w:rPr>
          <w:lang w:val="ro-RO"/>
        </w:rPr>
        <w:t xml:space="preserve"> conform art. 27.1.</w:t>
      </w:r>
    </w:p>
    <w:p w:rsidR="00B07EF5" w:rsidRPr="00AF7177" w:rsidRDefault="00B07EF5" w:rsidP="00B07EF5">
      <w:pPr>
        <w:jc w:val="both"/>
        <w:rPr>
          <w:lang w:val="ro-RO"/>
        </w:rPr>
      </w:pPr>
      <w:r w:rsidRPr="00AF7177">
        <w:rPr>
          <w:lang w:val="ro-RO"/>
        </w:rPr>
        <w:t xml:space="preserve">27.5 În cazul în care în urma acțiunii de verificare a cheltuielilor prin eșantion, precum </w:t>
      </w:r>
      <w:r w:rsidR="0034753F" w:rsidRPr="00AF7177">
        <w:rPr>
          <w:lang w:val="ro-RO"/>
        </w:rPr>
        <w:t xml:space="preserve">și </w:t>
      </w:r>
      <w:r w:rsidRPr="00AF7177">
        <w:rPr>
          <w:lang w:val="ro-RO"/>
        </w:rPr>
        <w:t>în timpul vizitei de verificare la fața locului, se constată cheltuieli neeligibile, Contractorul/partenerul are obligația să restituie sumele aferente cheltuielilor neeligibile în max. 5 zile</w:t>
      </w:r>
      <w:r w:rsidR="006E3C1F" w:rsidRPr="00AF7177">
        <w:rPr>
          <w:lang w:val="ro-RO"/>
        </w:rPr>
        <w:t xml:space="preserve"> lucr</w:t>
      </w:r>
      <w:r w:rsidR="003C7DB3" w:rsidRPr="00AF7177">
        <w:rPr>
          <w:lang w:val="ro-RO"/>
        </w:rPr>
        <w:t>ă</w:t>
      </w:r>
      <w:r w:rsidR="006E3C1F" w:rsidRPr="00AF7177">
        <w:rPr>
          <w:lang w:val="ro-RO"/>
        </w:rPr>
        <w:t>toare</w:t>
      </w:r>
      <w:r w:rsidRPr="00AF7177">
        <w:rPr>
          <w:lang w:val="ro-RO"/>
        </w:rPr>
        <w:t xml:space="preserve"> de la </w:t>
      </w:r>
      <w:r w:rsidR="007549FA" w:rsidRPr="00AF7177">
        <w:rPr>
          <w:lang w:val="ro-RO"/>
        </w:rPr>
        <w:t xml:space="preserve">primirea </w:t>
      </w:r>
      <w:r w:rsidR="00BE58C1" w:rsidRPr="00AF7177">
        <w:rPr>
          <w:lang w:val="ro-RO"/>
        </w:rPr>
        <w:t>informă</w:t>
      </w:r>
      <w:r w:rsidR="003C7DB3" w:rsidRPr="00AF7177">
        <w:rPr>
          <w:lang w:val="ro-RO"/>
        </w:rPr>
        <w:t>r</w:t>
      </w:r>
      <w:r w:rsidR="007549FA" w:rsidRPr="00AF7177">
        <w:rPr>
          <w:lang w:val="ro-RO"/>
        </w:rPr>
        <w:t>ii</w:t>
      </w:r>
      <w:r w:rsidR="003C7DB3" w:rsidRPr="00AF7177">
        <w:rPr>
          <w:lang w:val="ro-RO"/>
        </w:rPr>
        <w:t xml:space="preserve"> Autorității Contractante</w:t>
      </w:r>
      <w:r w:rsidRPr="00AF7177">
        <w:rPr>
          <w:lang w:val="ro-RO"/>
        </w:rPr>
        <w:t xml:space="preserve">. După expirarea acestui termen, </w:t>
      </w:r>
      <w:r w:rsidRPr="00AF7177">
        <w:rPr>
          <w:rFonts w:eastAsia="SimSun"/>
          <w:noProof/>
          <w:lang w:val="ro-RO" w:eastAsia="zh-CN"/>
        </w:rPr>
        <w:t>Autoritatea Contractantă poate calcula majorări de întârziere</w:t>
      </w:r>
      <w:r w:rsidRPr="00AF7177">
        <w:rPr>
          <w:lang w:val="ro-RO"/>
        </w:rPr>
        <w:t xml:space="preserve"> conform art. 27.1.</w:t>
      </w:r>
    </w:p>
    <w:p w:rsidR="00CE7B52" w:rsidRPr="00A15216" w:rsidRDefault="00CE7B52" w:rsidP="00B256B7">
      <w:pPr>
        <w:jc w:val="both"/>
        <w:rPr>
          <w:b/>
          <w:lang w:val="ro-RO"/>
        </w:rPr>
      </w:pPr>
    </w:p>
    <w:p w:rsidR="00B256B7" w:rsidRPr="00A15216" w:rsidRDefault="00E5240D" w:rsidP="00B256B7">
      <w:pPr>
        <w:jc w:val="both"/>
        <w:rPr>
          <w:b/>
          <w:lang w:val="ro-RO"/>
        </w:rPr>
      </w:pPr>
      <w:r w:rsidRPr="00A15216">
        <w:rPr>
          <w:b/>
          <w:lang w:val="ro-RO"/>
        </w:rPr>
        <w:t>28</w:t>
      </w:r>
      <w:r w:rsidR="006627DA" w:rsidRPr="00A15216">
        <w:rPr>
          <w:b/>
          <w:lang w:val="ro-RO"/>
        </w:rPr>
        <w:t xml:space="preserve">. </w:t>
      </w:r>
      <w:r w:rsidR="00B256B7" w:rsidRPr="00A15216">
        <w:rPr>
          <w:b/>
          <w:lang w:val="ro-RO"/>
        </w:rPr>
        <w:t xml:space="preserve">Răspunderea </w:t>
      </w:r>
      <w:r w:rsidR="00CE7B52" w:rsidRPr="00A15216">
        <w:rPr>
          <w:b/>
          <w:lang w:val="ro-RO"/>
        </w:rPr>
        <w:t>C</w:t>
      </w:r>
      <w:r w:rsidR="00B256B7" w:rsidRPr="00A15216">
        <w:rPr>
          <w:b/>
          <w:lang w:val="ro-RO"/>
        </w:rPr>
        <w:t>ont</w:t>
      </w:r>
      <w:r w:rsidR="007C27AC" w:rsidRPr="00A15216">
        <w:rPr>
          <w:b/>
          <w:lang w:val="ro-RO"/>
        </w:rPr>
        <w:t>ractorului faţă de Autoritatea C</w:t>
      </w:r>
      <w:r w:rsidR="00B256B7" w:rsidRPr="00A15216">
        <w:rPr>
          <w:b/>
          <w:lang w:val="ro-RO"/>
        </w:rPr>
        <w:t>ontractantă</w:t>
      </w:r>
    </w:p>
    <w:p w:rsidR="00B256B7" w:rsidRPr="006D3D5D" w:rsidRDefault="00B256B7" w:rsidP="00B256B7">
      <w:pPr>
        <w:jc w:val="both"/>
        <w:rPr>
          <w:lang w:val="ro-RO"/>
        </w:rPr>
      </w:pPr>
      <w:r w:rsidRPr="00EB088E">
        <w:rPr>
          <w:lang w:val="ro-RO"/>
        </w:rPr>
        <w:t xml:space="preserve">Contractorul este răspunzător faţă de </w:t>
      </w:r>
      <w:r w:rsidR="00B433D9" w:rsidRPr="00500495">
        <w:rPr>
          <w:lang w:val="ro-RO"/>
        </w:rPr>
        <w:t>A</w:t>
      </w:r>
      <w:r w:rsidR="007C27AC" w:rsidRPr="00500495">
        <w:rPr>
          <w:lang w:val="ro-RO"/>
        </w:rPr>
        <w:t>utoritatea C</w:t>
      </w:r>
      <w:r w:rsidRPr="00500495">
        <w:rPr>
          <w:lang w:val="ro-RO"/>
        </w:rPr>
        <w:t xml:space="preserve">ontractantă pentru realizarea deplină a tuturor obligaţiilor ce decurg din </w:t>
      </w:r>
      <w:r w:rsidR="005873FE" w:rsidRPr="00C515FA">
        <w:rPr>
          <w:lang w:val="ro-RO"/>
        </w:rPr>
        <w:t>C</w:t>
      </w:r>
      <w:r w:rsidRPr="00C515FA">
        <w:rPr>
          <w:lang w:val="ro-RO"/>
        </w:rPr>
        <w:t>ontract</w:t>
      </w:r>
      <w:r w:rsidR="005873FE" w:rsidRPr="00C515FA">
        <w:rPr>
          <w:lang w:val="ro-RO"/>
        </w:rPr>
        <w:t xml:space="preserve"> </w:t>
      </w:r>
      <w:r w:rsidRPr="00C515FA">
        <w:rPr>
          <w:lang w:val="ro-RO"/>
        </w:rPr>
        <w:t xml:space="preserve">şi trebuie să suporte pagubele cauzate </w:t>
      </w:r>
      <w:r w:rsidR="00B433D9" w:rsidRPr="00C515FA">
        <w:rPr>
          <w:lang w:val="ro-RO"/>
        </w:rPr>
        <w:t>A</w:t>
      </w:r>
      <w:r w:rsidR="007C27AC" w:rsidRPr="00C515FA">
        <w:rPr>
          <w:lang w:val="ro-RO"/>
        </w:rPr>
        <w:t>utorităţii C</w:t>
      </w:r>
      <w:r w:rsidRPr="00C515FA">
        <w:rPr>
          <w:lang w:val="ro-RO"/>
        </w:rPr>
        <w:t>ontractante sau persoanelor cărora le-au fost aduse deservicii, ca urmar</w:t>
      </w:r>
      <w:r w:rsidRPr="00EB088E">
        <w:rPr>
          <w:lang w:val="ro-RO"/>
        </w:rPr>
        <w:t xml:space="preserve">e a oricărei acţiuni sau omisiuni legate de realizarea </w:t>
      </w:r>
      <w:r w:rsidR="00CE7B52" w:rsidRPr="00EB088E">
        <w:rPr>
          <w:lang w:val="ro-RO"/>
        </w:rPr>
        <w:t>C</w:t>
      </w:r>
      <w:r w:rsidRPr="008B2189">
        <w:rPr>
          <w:lang w:val="ro-RO"/>
        </w:rPr>
        <w:t>ontract</w:t>
      </w:r>
      <w:r w:rsidR="005B7E58">
        <w:rPr>
          <w:lang w:val="ro-RO"/>
        </w:rPr>
        <w:t>ului</w:t>
      </w:r>
      <w:r w:rsidRPr="00A15216">
        <w:rPr>
          <w:lang w:val="ro-RO"/>
        </w:rPr>
        <w:t>, şi care îi sunt imputabile.</w:t>
      </w:r>
    </w:p>
    <w:p w:rsidR="007A6195" w:rsidRDefault="007A6195" w:rsidP="00B256B7">
      <w:pPr>
        <w:jc w:val="both"/>
        <w:rPr>
          <w:b/>
          <w:lang w:val="ro-RO"/>
        </w:rPr>
      </w:pPr>
    </w:p>
    <w:p w:rsidR="00A14EE4" w:rsidRPr="008B2189" w:rsidRDefault="00E5240D" w:rsidP="00B256B7">
      <w:pPr>
        <w:jc w:val="both"/>
        <w:rPr>
          <w:b/>
          <w:lang w:val="ro-RO"/>
        </w:rPr>
      </w:pPr>
      <w:r w:rsidRPr="008B2189">
        <w:rPr>
          <w:b/>
          <w:lang w:val="ro-RO"/>
        </w:rPr>
        <w:t>29</w:t>
      </w:r>
      <w:r w:rsidR="006627DA" w:rsidRPr="008B2189">
        <w:rPr>
          <w:b/>
          <w:lang w:val="ro-RO"/>
        </w:rPr>
        <w:t>.</w:t>
      </w:r>
      <w:r w:rsidR="00CE7B52" w:rsidRPr="008B2189">
        <w:rPr>
          <w:b/>
          <w:lang w:val="ro-RO"/>
        </w:rPr>
        <w:t xml:space="preserve"> </w:t>
      </w:r>
      <w:r w:rsidR="00B256B7" w:rsidRPr="008B2189">
        <w:rPr>
          <w:b/>
          <w:lang w:val="ro-RO"/>
        </w:rPr>
        <w:t>Forţ</w:t>
      </w:r>
      <w:r w:rsidR="00CE7B52" w:rsidRPr="008B2189">
        <w:rPr>
          <w:b/>
          <w:lang w:val="ro-RO"/>
        </w:rPr>
        <w:t>ă</w:t>
      </w:r>
      <w:r w:rsidR="00B256B7" w:rsidRPr="008B2189">
        <w:rPr>
          <w:b/>
          <w:lang w:val="ro-RO"/>
        </w:rPr>
        <w:t xml:space="preserve"> majoră</w:t>
      </w:r>
    </w:p>
    <w:p w:rsidR="00B256B7" w:rsidRPr="00A15216" w:rsidRDefault="00E5240D" w:rsidP="00B256B7">
      <w:pPr>
        <w:jc w:val="both"/>
        <w:rPr>
          <w:b/>
          <w:lang w:val="ro-RO"/>
        </w:rPr>
      </w:pPr>
      <w:r w:rsidRPr="008B2189">
        <w:rPr>
          <w:lang w:val="ro-RO"/>
        </w:rPr>
        <w:t>29</w:t>
      </w:r>
      <w:r w:rsidR="006627DA" w:rsidRPr="008B2189">
        <w:rPr>
          <w:lang w:val="ro-RO"/>
        </w:rPr>
        <w:t>.1</w:t>
      </w:r>
      <w:r w:rsidR="00B433D9" w:rsidRPr="008B2189">
        <w:rPr>
          <w:b/>
          <w:lang w:val="ro-RO"/>
        </w:rPr>
        <w:t xml:space="preserve"> </w:t>
      </w:r>
      <w:r w:rsidR="00B256B7" w:rsidRPr="008B2189">
        <w:rPr>
          <w:lang w:val="ro-RO"/>
        </w:rPr>
        <w:t>Nici</w:t>
      </w:r>
      <w:r w:rsidR="00B256B7" w:rsidRPr="00A15216">
        <w:rPr>
          <w:lang w:val="ro-RO"/>
        </w:rPr>
        <w:t>o parte nu este considerată c</w:t>
      </w:r>
      <w:r w:rsidR="00CE7B52" w:rsidRPr="00A15216">
        <w:rPr>
          <w:lang w:val="ro-RO"/>
        </w:rPr>
        <w:t>ă</w:t>
      </w:r>
      <w:r w:rsidR="00B256B7" w:rsidRPr="00A15216">
        <w:rPr>
          <w:lang w:val="ro-RO"/>
        </w:rPr>
        <w:t xml:space="preserve"> nu îşi respectă sau că îşi încalcă obligaţiile în cadrul</w:t>
      </w:r>
      <w:r w:rsidR="00955DBF" w:rsidRPr="00A15216">
        <w:rPr>
          <w:lang w:val="ro-RO"/>
        </w:rPr>
        <w:t xml:space="preserve"> </w:t>
      </w:r>
      <w:r w:rsidR="00CE7B52" w:rsidRPr="00A15216">
        <w:rPr>
          <w:lang w:val="ro-RO"/>
        </w:rPr>
        <w:t>C</w:t>
      </w:r>
      <w:r w:rsidR="00B256B7" w:rsidRPr="00A15216">
        <w:rPr>
          <w:lang w:val="ro-RO"/>
        </w:rPr>
        <w:t xml:space="preserve">ontractului, dacă realizarea unor astfel de obligaţii este împiedicată de împrejurări de forţă majoră care apar după data notificării atribuirii sau după data când </w:t>
      </w:r>
      <w:r w:rsidR="00CE7B52" w:rsidRPr="00A15216">
        <w:rPr>
          <w:lang w:val="ro-RO"/>
        </w:rPr>
        <w:t>C</w:t>
      </w:r>
      <w:r w:rsidR="00B256B7" w:rsidRPr="00A15216">
        <w:rPr>
          <w:lang w:val="ro-RO"/>
        </w:rPr>
        <w:t>ontractul</w:t>
      </w:r>
      <w:r w:rsidR="00702FA3" w:rsidRPr="00A15216">
        <w:rPr>
          <w:lang w:val="ro-RO"/>
        </w:rPr>
        <w:t xml:space="preserve"> </w:t>
      </w:r>
      <w:r w:rsidR="00B256B7" w:rsidRPr="00A15216">
        <w:rPr>
          <w:lang w:val="ro-RO"/>
        </w:rPr>
        <w:t>intră în vigoare.</w:t>
      </w:r>
    </w:p>
    <w:p w:rsidR="00B256B7" w:rsidRPr="00233254" w:rsidRDefault="00E5240D" w:rsidP="00B256B7">
      <w:pPr>
        <w:jc w:val="both"/>
        <w:rPr>
          <w:lang w:val="ro-RO"/>
        </w:rPr>
      </w:pPr>
      <w:r w:rsidRPr="00EB088E">
        <w:rPr>
          <w:lang w:val="ro-RO"/>
        </w:rPr>
        <w:t>29</w:t>
      </w:r>
      <w:r w:rsidR="006627DA" w:rsidRPr="00500495">
        <w:rPr>
          <w:lang w:val="ro-RO"/>
        </w:rPr>
        <w:t>.2</w:t>
      </w:r>
      <w:r w:rsidR="00B256B7" w:rsidRPr="00500495">
        <w:rPr>
          <w:lang w:val="ro-RO"/>
        </w:rPr>
        <w:t xml:space="preserve"> Pentru a putea invoca forţa major</w:t>
      </w:r>
      <w:r w:rsidR="00D313E0" w:rsidRPr="00500495">
        <w:rPr>
          <w:lang w:val="ro-RO"/>
        </w:rPr>
        <w:t>ă</w:t>
      </w:r>
      <w:r w:rsidR="00B256B7" w:rsidRPr="00500495">
        <w:rPr>
          <w:lang w:val="ro-RO"/>
        </w:rPr>
        <w:t xml:space="preserve">, </w:t>
      </w:r>
      <w:r w:rsidR="00D313E0" w:rsidRPr="00500495">
        <w:rPr>
          <w:lang w:val="ro-RO"/>
        </w:rPr>
        <w:t>C</w:t>
      </w:r>
      <w:r w:rsidR="00B256B7" w:rsidRPr="00500495">
        <w:rPr>
          <w:lang w:val="ro-RO"/>
        </w:rPr>
        <w:t xml:space="preserve">ontractorul sau </w:t>
      </w:r>
      <w:r w:rsidR="00B433D9" w:rsidRPr="008B2189">
        <w:rPr>
          <w:lang w:val="ro-RO"/>
        </w:rPr>
        <w:t>A</w:t>
      </w:r>
      <w:r w:rsidR="008E309C" w:rsidRPr="008B2189">
        <w:rPr>
          <w:lang w:val="ro-RO"/>
        </w:rPr>
        <w:t>utoritatea C</w:t>
      </w:r>
      <w:r w:rsidR="00B256B7" w:rsidRPr="008B2189">
        <w:rPr>
          <w:lang w:val="ro-RO"/>
        </w:rPr>
        <w:t>ontractantă trebuie să dovedească faptul că a fost în imposibilitate de a efectua operaţiunile relevante, în limitele perioadelor prevăzute, din cauza unor împrejurări neobişnuite, care n-au depins de voinţa sa, ale căror consecinţe, cu toată atenţia deosebită pe care a acordat-o, nu le-ar fi putut evita decât cu preţul unui sacrificiu excesiv. Forţa major</w:t>
      </w:r>
      <w:r w:rsidR="00D313E0" w:rsidRPr="008B2189">
        <w:rPr>
          <w:lang w:val="ro-RO"/>
        </w:rPr>
        <w:t>ă</w:t>
      </w:r>
      <w:r w:rsidR="00B256B7" w:rsidRPr="008B2189">
        <w:rPr>
          <w:lang w:val="ro-RO"/>
        </w:rPr>
        <w:t xml:space="preserve"> nu include nici un eveniment generat din neglijentă sau din acţiunea intenţionată a unei părţi la acest </w:t>
      </w:r>
      <w:r w:rsidR="003D067E" w:rsidRPr="008B2189">
        <w:rPr>
          <w:lang w:val="ro-RO"/>
        </w:rPr>
        <w:t>C</w:t>
      </w:r>
      <w:r w:rsidR="00B256B7" w:rsidRPr="008B2189">
        <w:rPr>
          <w:lang w:val="ro-RO"/>
        </w:rPr>
        <w:t>ontract sau a unor subcontractori</w:t>
      </w:r>
      <w:r w:rsidR="00B256B7" w:rsidRPr="00C639CC">
        <w:rPr>
          <w:lang w:val="ro-RO"/>
        </w:rPr>
        <w:t>, agenţi ori angajaţi ai vreunei părţi. De asemenea, forţa major</w:t>
      </w:r>
      <w:r w:rsidR="00D313E0" w:rsidRPr="00233254">
        <w:rPr>
          <w:lang w:val="ro-RO"/>
        </w:rPr>
        <w:t>ă</w:t>
      </w:r>
      <w:r w:rsidR="00B256B7" w:rsidRPr="00233254">
        <w:rPr>
          <w:lang w:val="ro-RO"/>
        </w:rPr>
        <w:t xml:space="preserve"> nu include insuficienţa fondurilor sau neefectuarea oricăror plăţi cerute prin prezentul </w:t>
      </w:r>
      <w:r w:rsidR="003D067E" w:rsidRPr="00233254">
        <w:rPr>
          <w:lang w:val="ro-RO"/>
        </w:rPr>
        <w:t>C</w:t>
      </w:r>
      <w:r w:rsidR="00B256B7" w:rsidRPr="00233254">
        <w:rPr>
          <w:lang w:val="ro-RO"/>
        </w:rPr>
        <w:t>ontract.</w:t>
      </w:r>
    </w:p>
    <w:p w:rsidR="00B256B7" w:rsidRPr="009F7125" w:rsidRDefault="00E5240D" w:rsidP="00B256B7">
      <w:pPr>
        <w:jc w:val="both"/>
        <w:rPr>
          <w:lang w:val="ro-RO"/>
        </w:rPr>
      </w:pPr>
      <w:r w:rsidRPr="00DA217A">
        <w:rPr>
          <w:lang w:val="ro-RO"/>
        </w:rPr>
        <w:t>29</w:t>
      </w:r>
      <w:r w:rsidR="006627DA" w:rsidRPr="00340F9E">
        <w:rPr>
          <w:lang w:val="ro-RO"/>
        </w:rPr>
        <w:t>.3</w:t>
      </w:r>
      <w:r w:rsidR="00B433D9" w:rsidRPr="00340F9E">
        <w:rPr>
          <w:lang w:val="ro-RO"/>
        </w:rPr>
        <w:t xml:space="preserve"> </w:t>
      </w:r>
      <w:r w:rsidR="00B256B7" w:rsidRPr="00416B91">
        <w:rPr>
          <w:lang w:val="ro-RO"/>
        </w:rPr>
        <w:t>Partea afectată de un eveniment de forţă majoră are obligaţia să ia toate m</w:t>
      </w:r>
      <w:r w:rsidR="00D313E0" w:rsidRPr="00416B91">
        <w:rPr>
          <w:lang w:val="ro-RO"/>
        </w:rPr>
        <w:t>ă</w:t>
      </w:r>
      <w:r w:rsidR="00B256B7" w:rsidRPr="009F7125">
        <w:rPr>
          <w:lang w:val="ro-RO"/>
        </w:rPr>
        <w:t xml:space="preserve">surile rezonabile pentru a înlătura inabilitatea sa de a-şi îndeplini obligaţiile din </w:t>
      </w:r>
      <w:r w:rsidR="003D067E" w:rsidRPr="009F7125">
        <w:rPr>
          <w:lang w:val="ro-RO"/>
        </w:rPr>
        <w:t>C</w:t>
      </w:r>
      <w:r w:rsidR="00B256B7" w:rsidRPr="009F7125">
        <w:rPr>
          <w:lang w:val="ro-RO"/>
        </w:rPr>
        <w:t>ontract, cu  minimum de întârziere.</w:t>
      </w:r>
    </w:p>
    <w:p w:rsidR="00B256B7" w:rsidRPr="00A15216" w:rsidRDefault="00E5240D" w:rsidP="00B256B7">
      <w:pPr>
        <w:jc w:val="both"/>
        <w:rPr>
          <w:lang w:val="ro-RO"/>
        </w:rPr>
      </w:pPr>
      <w:r w:rsidRPr="009F7125">
        <w:rPr>
          <w:lang w:val="ro-RO"/>
        </w:rPr>
        <w:t>29</w:t>
      </w:r>
      <w:r w:rsidR="006627DA" w:rsidRPr="009F7125">
        <w:rPr>
          <w:lang w:val="ro-RO"/>
        </w:rPr>
        <w:t>.4</w:t>
      </w:r>
      <w:r w:rsidR="00B256B7" w:rsidRPr="009F7125">
        <w:rPr>
          <w:lang w:val="ro-RO"/>
        </w:rPr>
        <w:t xml:space="preserve"> Dacă vreo parte contractantă consideră că au apărut circumstanţe de forţă majoră care pot afecta efectuarea obligaţiilor sale, ea trebuie să anunţe </w:t>
      </w:r>
      <w:r w:rsidR="00691E8E">
        <w:rPr>
          <w:lang w:val="ro-RO"/>
        </w:rPr>
        <w:t>î</w:t>
      </w:r>
      <w:r w:rsidR="00C14523">
        <w:rPr>
          <w:lang w:val="ro-RO"/>
        </w:rPr>
        <w:t>n termen de 5 zile lucratoare</w:t>
      </w:r>
      <w:r w:rsidR="00B256B7" w:rsidRPr="009F7125">
        <w:rPr>
          <w:lang w:val="ro-RO"/>
        </w:rPr>
        <w:t xml:space="preserve"> cealaltă parte, dând detalii asupra naturii, duratei probabile şi efectului posibil al circumstanţelor. Dacă nu se convine altfel, </w:t>
      </w:r>
      <w:r w:rsidR="00D313E0" w:rsidRPr="009F7125">
        <w:rPr>
          <w:lang w:val="ro-RO"/>
        </w:rPr>
        <w:t>C</w:t>
      </w:r>
      <w:r w:rsidR="00B256B7" w:rsidRPr="009F7125">
        <w:rPr>
          <w:lang w:val="ro-RO"/>
        </w:rPr>
        <w:t xml:space="preserve">ontractorul are obligaţia de a continua să-şi îndeplinească obligaţiile în cadrul </w:t>
      </w:r>
      <w:r w:rsidR="00D313E0" w:rsidRPr="00A15216">
        <w:rPr>
          <w:lang w:val="ro-RO"/>
        </w:rPr>
        <w:t>C</w:t>
      </w:r>
      <w:r w:rsidR="00B256B7" w:rsidRPr="00A15216">
        <w:rPr>
          <w:lang w:val="ro-RO"/>
        </w:rPr>
        <w:t xml:space="preserve">ontractului, cât este practic posibil, în mod rezonabil, şi de a căuta toate mijloacele alternative rezonabile pentru realizarea obligaţiilor sale care nu sunt împiedicate de evenimentul de forţă majoră. Contractorul nu poate pune în funcţiune mijloacele alternative decât cu acordul scris al </w:t>
      </w:r>
      <w:r w:rsidR="00D313E0" w:rsidRPr="00A15216">
        <w:rPr>
          <w:lang w:val="ro-RO"/>
        </w:rPr>
        <w:t>A</w:t>
      </w:r>
      <w:r w:rsidR="00B256B7" w:rsidRPr="00A15216">
        <w:rPr>
          <w:lang w:val="ro-RO"/>
        </w:rPr>
        <w:t xml:space="preserve">utorităţii </w:t>
      </w:r>
      <w:r w:rsidR="00D313E0" w:rsidRPr="00A15216">
        <w:rPr>
          <w:lang w:val="ro-RO"/>
        </w:rPr>
        <w:t>C</w:t>
      </w:r>
      <w:r w:rsidR="00B256B7" w:rsidRPr="00A15216">
        <w:rPr>
          <w:lang w:val="ro-RO"/>
        </w:rPr>
        <w:t>ontractante pentru a se proceda în acest fel.</w:t>
      </w:r>
    </w:p>
    <w:p w:rsidR="00B256B7" w:rsidRPr="008B2189" w:rsidRDefault="00E5240D" w:rsidP="00B256B7">
      <w:pPr>
        <w:jc w:val="both"/>
        <w:rPr>
          <w:lang w:val="ro-RO"/>
        </w:rPr>
      </w:pPr>
      <w:r w:rsidRPr="00A15216">
        <w:rPr>
          <w:lang w:val="ro-RO"/>
        </w:rPr>
        <w:lastRenderedPageBreak/>
        <w:t>29</w:t>
      </w:r>
      <w:r w:rsidR="006627DA" w:rsidRPr="00A15216">
        <w:rPr>
          <w:lang w:val="ro-RO"/>
        </w:rPr>
        <w:t>.5</w:t>
      </w:r>
      <w:r w:rsidR="00B256B7" w:rsidRPr="00A15216">
        <w:rPr>
          <w:lang w:val="ro-RO"/>
        </w:rPr>
        <w:t xml:space="preserve"> Pe durata incapacităţii de a-şi îndeplini serviciile, ca urmare a unui caz de forţă majoră, </w:t>
      </w:r>
      <w:r w:rsidR="00D313E0" w:rsidRPr="00EB088E">
        <w:rPr>
          <w:lang w:val="ro-RO"/>
        </w:rPr>
        <w:t>C</w:t>
      </w:r>
      <w:r w:rsidR="00B256B7" w:rsidRPr="00500495">
        <w:rPr>
          <w:lang w:val="ro-RO"/>
        </w:rPr>
        <w:t>ontractorul are dreptul să i se ramburseze numai acele cheltuieli pe care le-a efectuat în mod rezonabil şi necesar în perioada</w:t>
      </w:r>
      <w:r w:rsidR="00B256B7" w:rsidRPr="008B2189">
        <w:rPr>
          <w:lang w:val="ro-RO"/>
        </w:rPr>
        <w:t xml:space="preserve"> respectiv</w:t>
      </w:r>
      <w:r w:rsidR="00D313E0" w:rsidRPr="008B2189">
        <w:rPr>
          <w:lang w:val="ro-RO"/>
        </w:rPr>
        <w:t>ă</w:t>
      </w:r>
      <w:r w:rsidR="00B256B7" w:rsidRPr="008B2189">
        <w:rPr>
          <w:lang w:val="ro-RO"/>
        </w:rPr>
        <w:t xml:space="preserve">, precum şi cheltuielile efectuate pentru reluarea </w:t>
      </w:r>
      <w:r w:rsidR="00DD6EEE" w:rsidRPr="008B2189">
        <w:rPr>
          <w:lang w:val="ro-RO"/>
        </w:rPr>
        <w:t>activit</w:t>
      </w:r>
      <w:r w:rsidR="00D313E0" w:rsidRPr="008B2189">
        <w:rPr>
          <w:lang w:val="ro-RO"/>
        </w:rPr>
        <w:t>ăț</w:t>
      </w:r>
      <w:r w:rsidR="00DD6EEE" w:rsidRPr="008B2189">
        <w:rPr>
          <w:lang w:val="ro-RO"/>
        </w:rPr>
        <w:t>ilor</w:t>
      </w:r>
      <w:r w:rsidR="00B256B7" w:rsidRPr="008B2189">
        <w:rPr>
          <w:lang w:val="ro-RO"/>
        </w:rPr>
        <w:t xml:space="preserve"> după terminarea perioadei de întrerupere. Părţile se vor consulta reciproc cu privire la acceptarea măsurilor corespunzătoare ce urmează a fi luate în aceste circumstanţe.</w:t>
      </w:r>
    </w:p>
    <w:p w:rsidR="00B256B7" w:rsidRPr="008B2189" w:rsidRDefault="00E5240D" w:rsidP="00B256B7">
      <w:pPr>
        <w:jc w:val="both"/>
        <w:rPr>
          <w:lang w:val="ro-RO"/>
        </w:rPr>
      </w:pPr>
      <w:r w:rsidRPr="008B2189">
        <w:rPr>
          <w:lang w:val="ro-RO"/>
        </w:rPr>
        <w:t>29</w:t>
      </w:r>
      <w:r w:rsidR="006627DA" w:rsidRPr="008B2189">
        <w:rPr>
          <w:lang w:val="ro-RO"/>
        </w:rPr>
        <w:t>.6</w:t>
      </w:r>
      <w:r w:rsidR="00B256B7" w:rsidRPr="008B2189">
        <w:rPr>
          <w:lang w:val="ro-RO"/>
        </w:rPr>
        <w:t xml:space="preserve"> Dacă un caz de forţă majoră se produce şi continuă pe o perioadă de 90 de zile, atunci fiecare parte este îndreptăţită să dea celeilalte părţi un preaviz de 30 de zile, în vederea rezilierii </w:t>
      </w:r>
      <w:r w:rsidR="00D313E0" w:rsidRPr="008B2189">
        <w:rPr>
          <w:lang w:val="ro-RO"/>
        </w:rPr>
        <w:t>C</w:t>
      </w:r>
      <w:r w:rsidR="00B256B7" w:rsidRPr="008B2189">
        <w:rPr>
          <w:lang w:val="ro-RO"/>
        </w:rPr>
        <w:t>ontractului</w:t>
      </w:r>
      <w:r w:rsidR="00B256B7" w:rsidRPr="00500495">
        <w:rPr>
          <w:lang w:val="ro-RO"/>
        </w:rPr>
        <w:t>. În consecinţă, părţile sunt exonerate de execuţia ult</w:t>
      </w:r>
      <w:r w:rsidR="00B256B7" w:rsidRPr="008B2189">
        <w:rPr>
          <w:lang w:val="ro-RO"/>
        </w:rPr>
        <w:t xml:space="preserve">erioară a </w:t>
      </w:r>
      <w:r w:rsidR="00D313E0" w:rsidRPr="008B2189">
        <w:rPr>
          <w:lang w:val="ro-RO"/>
        </w:rPr>
        <w:t>C</w:t>
      </w:r>
      <w:r w:rsidR="00B256B7" w:rsidRPr="008B2189">
        <w:rPr>
          <w:lang w:val="ro-RO"/>
        </w:rPr>
        <w:t>ontractului.</w:t>
      </w:r>
    </w:p>
    <w:p w:rsidR="00A14EE4" w:rsidRPr="008B2189" w:rsidRDefault="00A14EE4" w:rsidP="00B256B7">
      <w:pPr>
        <w:jc w:val="both"/>
        <w:rPr>
          <w:b/>
          <w:lang w:val="ro-RO"/>
        </w:rPr>
      </w:pPr>
    </w:p>
    <w:p w:rsidR="00A14EE4" w:rsidRPr="008B2189" w:rsidRDefault="00E5240D" w:rsidP="00A14EE4">
      <w:pPr>
        <w:jc w:val="both"/>
        <w:rPr>
          <w:b/>
          <w:lang w:val="ro-RO"/>
        </w:rPr>
      </w:pPr>
      <w:r w:rsidRPr="008B2189">
        <w:rPr>
          <w:b/>
          <w:lang w:val="ro-RO"/>
        </w:rPr>
        <w:t>30</w:t>
      </w:r>
      <w:r w:rsidR="006627DA" w:rsidRPr="008B2189">
        <w:rPr>
          <w:b/>
          <w:lang w:val="ro-RO"/>
        </w:rPr>
        <w:t>.</w:t>
      </w:r>
      <w:r w:rsidR="00D313E0" w:rsidRPr="008B2189">
        <w:rPr>
          <w:b/>
          <w:lang w:val="ro-RO"/>
        </w:rPr>
        <w:t xml:space="preserve"> </w:t>
      </w:r>
      <w:r w:rsidR="00A14EE4" w:rsidRPr="008B2189">
        <w:rPr>
          <w:b/>
          <w:lang w:val="ro-RO"/>
        </w:rPr>
        <w:t>Litigii</w:t>
      </w:r>
    </w:p>
    <w:p w:rsidR="00A14EE4" w:rsidRPr="008B2189" w:rsidRDefault="00A14EE4" w:rsidP="00A14EE4">
      <w:pPr>
        <w:jc w:val="both"/>
        <w:rPr>
          <w:lang w:val="ro-RO"/>
        </w:rPr>
      </w:pPr>
      <w:r w:rsidRPr="008B2189">
        <w:rPr>
          <w:lang w:val="ro-RO"/>
        </w:rPr>
        <w:t xml:space="preserve">Litigiile de orice fel, decurgând din executarea prezentului </w:t>
      </w:r>
      <w:r w:rsidR="00D313E0" w:rsidRPr="008B2189">
        <w:rPr>
          <w:lang w:val="ro-RO"/>
        </w:rPr>
        <w:t>C</w:t>
      </w:r>
      <w:r w:rsidRPr="008B2189">
        <w:rPr>
          <w:lang w:val="ro-RO"/>
        </w:rPr>
        <w:t xml:space="preserve">ontract, se soluţionează pe cale amiabilă, în termen de </w:t>
      </w:r>
      <w:r w:rsidR="006B23C2">
        <w:rPr>
          <w:lang w:val="ro-RO"/>
        </w:rPr>
        <w:t xml:space="preserve">max. </w:t>
      </w:r>
      <w:r w:rsidRPr="008B2189">
        <w:rPr>
          <w:lang w:val="ro-RO"/>
        </w:rPr>
        <w:t xml:space="preserve">15 zile </w:t>
      </w:r>
      <w:r w:rsidR="00647313" w:rsidRPr="00AF7177">
        <w:rPr>
          <w:lang w:val="ro-RO"/>
        </w:rPr>
        <w:t>lucr</w:t>
      </w:r>
      <w:r w:rsidR="00C522BB" w:rsidRPr="00AF7177">
        <w:rPr>
          <w:lang w:val="ro-RO"/>
        </w:rPr>
        <w:t>ă</w:t>
      </w:r>
      <w:r w:rsidR="00647313" w:rsidRPr="00AF7177">
        <w:rPr>
          <w:lang w:val="ro-RO"/>
        </w:rPr>
        <w:t>toare</w:t>
      </w:r>
      <w:r w:rsidRPr="008B2189">
        <w:rPr>
          <w:lang w:val="ro-RO"/>
        </w:rPr>
        <w:t xml:space="preserve"> de la apariţie, iar, în caz contrar, sunt de competen</w:t>
      </w:r>
      <w:r w:rsidR="00D313E0" w:rsidRPr="008B2189">
        <w:rPr>
          <w:lang w:val="ro-RO"/>
        </w:rPr>
        <w:t>ț</w:t>
      </w:r>
      <w:r w:rsidRPr="008B2189">
        <w:rPr>
          <w:lang w:val="ro-RO"/>
        </w:rPr>
        <w:t xml:space="preserve">a instanţei judecătoreşti de drept comun. În cazul în care este necesară intervenţia unor instanţe, se va apela la instanţele teritoriale din zona Autorităţii </w:t>
      </w:r>
      <w:r w:rsidR="00D313E0" w:rsidRPr="008B2189">
        <w:rPr>
          <w:lang w:val="ro-RO"/>
        </w:rPr>
        <w:t>C</w:t>
      </w:r>
      <w:r w:rsidRPr="008B2189">
        <w:rPr>
          <w:lang w:val="ro-RO"/>
        </w:rPr>
        <w:t>ontractante.</w:t>
      </w:r>
    </w:p>
    <w:p w:rsidR="00A14EE4" w:rsidRPr="008B2189" w:rsidRDefault="00A14EE4" w:rsidP="00A14EE4">
      <w:pPr>
        <w:jc w:val="both"/>
        <w:rPr>
          <w:b/>
          <w:lang w:val="ro-RO"/>
        </w:rPr>
      </w:pPr>
    </w:p>
    <w:p w:rsidR="00A14EE4" w:rsidRPr="008B2189" w:rsidRDefault="00E5240D" w:rsidP="00A14EE4">
      <w:pPr>
        <w:jc w:val="both"/>
        <w:rPr>
          <w:b/>
          <w:lang w:val="ro-RO"/>
        </w:rPr>
      </w:pPr>
      <w:r w:rsidRPr="008B2189">
        <w:rPr>
          <w:b/>
          <w:lang w:val="ro-RO"/>
        </w:rPr>
        <w:t>31</w:t>
      </w:r>
      <w:r w:rsidR="006627DA" w:rsidRPr="008B2189">
        <w:rPr>
          <w:b/>
          <w:lang w:val="ro-RO"/>
        </w:rPr>
        <w:t xml:space="preserve">. </w:t>
      </w:r>
      <w:r w:rsidR="00A14EE4" w:rsidRPr="008B2189">
        <w:rPr>
          <w:b/>
          <w:lang w:val="ro-RO"/>
        </w:rPr>
        <w:t>Limba care guverneaz</w:t>
      </w:r>
      <w:r w:rsidR="00D313E0" w:rsidRPr="008B2189">
        <w:rPr>
          <w:b/>
          <w:lang w:val="ro-RO"/>
        </w:rPr>
        <w:t>ă</w:t>
      </w:r>
      <w:r w:rsidR="00A14EE4" w:rsidRPr="008B2189">
        <w:rPr>
          <w:b/>
          <w:lang w:val="ro-RO"/>
        </w:rPr>
        <w:t xml:space="preserve"> </w:t>
      </w:r>
      <w:r w:rsidR="00D313E0" w:rsidRPr="008B2189">
        <w:rPr>
          <w:b/>
          <w:lang w:val="ro-RO"/>
        </w:rPr>
        <w:t>C</w:t>
      </w:r>
      <w:r w:rsidR="00A14EE4" w:rsidRPr="008B2189">
        <w:rPr>
          <w:b/>
          <w:lang w:val="ro-RO"/>
        </w:rPr>
        <w:t>ontractul</w:t>
      </w:r>
    </w:p>
    <w:p w:rsidR="00A14EE4" w:rsidRPr="008B2189" w:rsidRDefault="00A14EE4" w:rsidP="00A14EE4">
      <w:pPr>
        <w:jc w:val="both"/>
        <w:rPr>
          <w:lang w:val="ro-RO"/>
        </w:rPr>
      </w:pPr>
      <w:r w:rsidRPr="008B2189">
        <w:rPr>
          <w:lang w:val="ro-RO"/>
        </w:rPr>
        <w:t xml:space="preserve">Limba care guvernează </w:t>
      </w:r>
      <w:r w:rsidR="003D067E" w:rsidRPr="008B2189">
        <w:rPr>
          <w:lang w:val="ro-RO"/>
        </w:rPr>
        <w:t>C</w:t>
      </w:r>
      <w:r w:rsidRPr="008B2189">
        <w:rPr>
          <w:lang w:val="ro-RO"/>
        </w:rPr>
        <w:t>ontractul</w:t>
      </w:r>
      <w:r w:rsidR="00702FA3" w:rsidRPr="008B2189">
        <w:rPr>
          <w:lang w:val="ro-RO"/>
        </w:rPr>
        <w:t xml:space="preserve"> </w:t>
      </w:r>
      <w:r w:rsidRPr="008B2189">
        <w:rPr>
          <w:lang w:val="ro-RO"/>
        </w:rPr>
        <w:t xml:space="preserve"> este limba română. Contractul</w:t>
      </w:r>
      <w:r w:rsidR="00702FA3" w:rsidRPr="008B2189">
        <w:rPr>
          <w:lang w:val="ro-RO"/>
        </w:rPr>
        <w:t xml:space="preserve"> </w:t>
      </w:r>
      <w:r w:rsidRPr="008B2189">
        <w:rPr>
          <w:lang w:val="ro-RO"/>
        </w:rPr>
        <w:t xml:space="preserve">poate conține anexe în limba engleză, în situația în care acestea sunt documente depuse la </w:t>
      </w:r>
      <w:r w:rsidR="003D10DF">
        <w:rPr>
          <w:lang w:val="ro-RO"/>
        </w:rPr>
        <w:t>cererea de finan</w:t>
      </w:r>
      <w:r w:rsidR="00910C80">
        <w:rPr>
          <w:lang w:val="ro-RO"/>
        </w:rPr>
        <w:t>ţ</w:t>
      </w:r>
      <w:r w:rsidR="003D10DF">
        <w:rPr>
          <w:lang w:val="ro-RO"/>
        </w:rPr>
        <w:t>are</w:t>
      </w:r>
      <w:r w:rsidRPr="008B2189">
        <w:rPr>
          <w:lang w:val="ro-RO"/>
        </w:rPr>
        <w:t>.</w:t>
      </w:r>
    </w:p>
    <w:p w:rsidR="00A14EE4" w:rsidRPr="008B2189" w:rsidRDefault="00A14EE4" w:rsidP="00B256B7">
      <w:pPr>
        <w:jc w:val="both"/>
        <w:rPr>
          <w:b/>
          <w:lang w:val="ro-RO"/>
        </w:rPr>
      </w:pPr>
    </w:p>
    <w:p w:rsidR="00A14EE4" w:rsidRPr="008B2189" w:rsidRDefault="00E5240D" w:rsidP="00A14EE4">
      <w:pPr>
        <w:jc w:val="both"/>
        <w:rPr>
          <w:b/>
          <w:lang w:val="ro-RO"/>
        </w:rPr>
      </w:pPr>
      <w:r w:rsidRPr="008B2189">
        <w:rPr>
          <w:b/>
          <w:lang w:val="ro-RO"/>
        </w:rPr>
        <w:t>32</w:t>
      </w:r>
      <w:r w:rsidR="006627DA" w:rsidRPr="008B2189">
        <w:rPr>
          <w:b/>
          <w:lang w:val="ro-RO"/>
        </w:rPr>
        <w:t xml:space="preserve">. </w:t>
      </w:r>
      <w:r w:rsidR="00A14EE4" w:rsidRPr="008B2189">
        <w:rPr>
          <w:b/>
          <w:lang w:val="ro-RO"/>
        </w:rPr>
        <w:t>Dispoziţii finale</w:t>
      </w:r>
    </w:p>
    <w:p w:rsidR="00A14EE4" w:rsidRPr="008B2189" w:rsidRDefault="00E5240D" w:rsidP="00A14EE4">
      <w:pPr>
        <w:jc w:val="both"/>
        <w:rPr>
          <w:lang w:val="ro-RO"/>
        </w:rPr>
      </w:pPr>
      <w:r w:rsidRPr="008B2189">
        <w:rPr>
          <w:lang w:val="ro-RO"/>
        </w:rPr>
        <w:t>32</w:t>
      </w:r>
      <w:r w:rsidR="006627DA" w:rsidRPr="008B2189">
        <w:rPr>
          <w:lang w:val="ro-RO"/>
        </w:rPr>
        <w:t>.1</w:t>
      </w:r>
      <w:r w:rsidR="00B433D9" w:rsidRPr="008B2189">
        <w:rPr>
          <w:lang w:val="ro-RO"/>
        </w:rPr>
        <w:t xml:space="preserve"> </w:t>
      </w:r>
      <w:r w:rsidR="00A14EE4" w:rsidRPr="008B2189">
        <w:rPr>
          <w:lang w:val="ro-RO"/>
        </w:rPr>
        <w:t xml:space="preserve">Achiziţionarea bunurilor din cadrul </w:t>
      </w:r>
      <w:r w:rsidR="00D313E0" w:rsidRPr="008B2189">
        <w:rPr>
          <w:lang w:val="ro-RO"/>
        </w:rPr>
        <w:t>C</w:t>
      </w:r>
      <w:r w:rsidR="00A14EE4" w:rsidRPr="008B2189">
        <w:rPr>
          <w:lang w:val="ro-RO"/>
        </w:rPr>
        <w:t>ontractului</w:t>
      </w:r>
      <w:r w:rsidR="00702FA3" w:rsidRPr="008B2189">
        <w:rPr>
          <w:lang w:val="ro-RO"/>
        </w:rPr>
        <w:t xml:space="preserve"> </w:t>
      </w:r>
      <w:r w:rsidR="00A14EE4" w:rsidRPr="008B2189">
        <w:rPr>
          <w:lang w:val="ro-RO"/>
        </w:rPr>
        <w:t>se face cu respectarea prevederilor legale în vigoare privind achiziţiile publice.</w:t>
      </w:r>
    </w:p>
    <w:p w:rsidR="00A14EE4" w:rsidRPr="008B2189" w:rsidRDefault="00E5240D" w:rsidP="00A14EE4">
      <w:pPr>
        <w:jc w:val="both"/>
        <w:rPr>
          <w:b/>
          <w:lang w:val="ro-RO"/>
        </w:rPr>
      </w:pPr>
      <w:r w:rsidRPr="008B2189">
        <w:rPr>
          <w:lang w:val="ro-RO"/>
        </w:rPr>
        <w:t>32</w:t>
      </w:r>
      <w:r w:rsidR="006627DA" w:rsidRPr="008B2189">
        <w:rPr>
          <w:lang w:val="ro-RO"/>
        </w:rPr>
        <w:t>.2</w:t>
      </w:r>
      <w:r w:rsidR="00B433D9" w:rsidRPr="008B2189">
        <w:rPr>
          <w:b/>
          <w:lang w:val="ro-RO"/>
        </w:rPr>
        <w:t xml:space="preserve"> </w:t>
      </w:r>
      <w:r w:rsidR="00A14EE4" w:rsidRPr="008B2189">
        <w:rPr>
          <w:lang w:val="ro-RO"/>
        </w:rPr>
        <w:t>În interpretarea obligaţiilor contractuale, precum şi pentru aplicarea eventualelor prevederi nereglementate prin prezentul Contract, se aplică  dispoziţiile HG nr.</w:t>
      </w:r>
      <w:r w:rsidR="00702FA3" w:rsidRPr="008B2189">
        <w:rPr>
          <w:lang w:val="ro-RO"/>
        </w:rPr>
        <w:t xml:space="preserve"> </w:t>
      </w:r>
      <w:r w:rsidR="00A14EE4" w:rsidRPr="008B2189">
        <w:rPr>
          <w:lang w:val="ro-RO"/>
        </w:rPr>
        <w:t>583/2015, HG nr.</w:t>
      </w:r>
      <w:r w:rsidR="00702FA3" w:rsidRPr="008B2189">
        <w:rPr>
          <w:lang w:val="ro-RO"/>
        </w:rPr>
        <w:t xml:space="preserve"> </w:t>
      </w:r>
      <w:r w:rsidR="00A14EE4" w:rsidRPr="008B2189">
        <w:rPr>
          <w:lang w:val="ro-RO"/>
        </w:rPr>
        <w:t>1265/2004 şi Ordonanţei Guvernului nr. 57/2002 aprobată prin Legea nr.</w:t>
      </w:r>
      <w:r w:rsidR="00B82BB5">
        <w:rPr>
          <w:lang w:val="ro-RO"/>
        </w:rPr>
        <w:t xml:space="preserve"> </w:t>
      </w:r>
      <w:r w:rsidR="00A14EE4" w:rsidRPr="008B2189">
        <w:rPr>
          <w:lang w:val="ro-RO"/>
        </w:rPr>
        <w:t>324</w:t>
      </w:r>
      <w:r w:rsidR="00DC7D9F" w:rsidRPr="008B2189">
        <w:rPr>
          <w:lang w:val="ro-RO"/>
        </w:rPr>
        <w:t>/2003</w:t>
      </w:r>
      <w:r w:rsidR="00A14EE4" w:rsidRPr="008B2189">
        <w:rPr>
          <w:lang w:val="ro-RO"/>
        </w:rPr>
        <w:t xml:space="preserve"> cu modificările și completările ulterioare.</w:t>
      </w:r>
    </w:p>
    <w:p w:rsidR="005D2633" w:rsidRPr="00A15216" w:rsidRDefault="00E5240D" w:rsidP="00B256B7">
      <w:pPr>
        <w:jc w:val="both"/>
        <w:rPr>
          <w:lang w:val="ro-RO"/>
        </w:rPr>
      </w:pPr>
      <w:r w:rsidRPr="008B2189">
        <w:rPr>
          <w:lang w:val="ro-RO"/>
        </w:rPr>
        <w:t>32</w:t>
      </w:r>
      <w:r w:rsidR="006627DA" w:rsidRPr="008B2189">
        <w:rPr>
          <w:lang w:val="ro-RO"/>
        </w:rPr>
        <w:t>.</w:t>
      </w:r>
      <w:r w:rsidR="00DD6EEE" w:rsidRPr="008B2189">
        <w:rPr>
          <w:lang w:val="ro-RO"/>
        </w:rPr>
        <w:t>3</w:t>
      </w:r>
      <w:r w:rsidR="00B433D9" w:rsidRPr="008B2189">
        <w:rPr>
          <w:b/>
          <w:lang w:val="ro-RO"/>
        </w:rPr>
        <w:t xml:space="preserve"> </w:t>
      </w:r>
      <w:r w:rsidR="005D2633" w:rsidRPr="008B2189">
        <w:rPr>
          <w:lang w:val="ro-RO"/>
        </w:rPr>
        <w:t xml:space="preserve">Prevederile </w:t>
      </w:r>
      <w:r w:rsidR="00D313E0" w:rsidRPr="008B2189">
        <w:rPr>
          <w:lang w:val="ro-RO"/>
        </w:rPr>
        <w:t>C</w:t>
      </w:r>
      <w:r w:rsidR="005D2633" w:rsidRPr="008B2189">
        <w:rPr>
          <w:lang w:val="ro-RO"/>
        </w:rPr>
        <w:t>ontractului</w:t>
      </w:r>
      <w:r w:rsidR="00DC7D9F" w:rsidRPr="00A15216">
        <w:rPr>
          <w:lang w:val="ro-RO"/>
        </w:rPr>
        <w:t xml:space="preserve"> </w:t>
      </w:r>
      <w:r w:rsidR="005D2633" w:rsidRPr="00A15216">
        <w:rPr>
          <w:lang w:val="ro-RO"/>
        </w:rPr>
        <w:t>şi anexele sale pot fi modificate sau completate numai prin acte adiţionale, semnate de către ambele părţi, sau de către împuterniciţii acestora.</w:t>
      </w:r>
    </w:p>
    <w:p w:rsidR="00A73FD5" w:rsidRPr="00500495" w:rsidRDefault="00E5240D" w:rsidP="00CC5E30">
      <w:pPr>
        <w:jc w:val="both"/>
        <w:rPr>
          <w:lang w:val="ro-RO"/>
        </w:rPr>
      </w:pPr>
      <w:r w:rsidRPr="00EB088E">
        <w:rPr>
          <w:lang w:val="ro-RO"/>
        </w:rPr>
        <w:t>32.4</w:t>
      </w:r>
      <w:r w:rsidR="00A73FD5" w:rsidRPr="00500495">
        <w:rPr>
          <w:lang w:val="ro-RO"/>
        </w:rPr>
        <w:t xml:space="preserve"> Următoarele anexe fac parte integrantă din </w:t>
      </w:r>
      <w:r w:rsidR="003D067E" w:rsidRPr="00500495">
        <w:rPr>
          <w:lang w:val="ro-RO"/>
        </w:rPr>
        <w:t>C</w:t>
      </w:r>
      <w:r w:rsidR="00A73FD5" w:rsidRPr="00500495">
        <w:rPr>
          <w:lang w:val="ro-RO"/>
        </w:rPr>
        <w:t>ontract:</w:t>
      </w:r>
    </w:p>
    <w:p w:rsidR="00A73FD5" w:rsidRPr="008B2189" w:rsidRDefault="00A73FD5" w:rsidP="00AF7177">
      <w:pPr>
        <w:numPr>
          <w:ilvl w:val="4"/>
          <w:numId w:val="2"/>
        </w:numPr>
        <w:ind w:left="1080"/>
        <w:jc w:val="both"/>
        <w:rPr>
          <w:lang w:val="ro-RO"/>
        </w:rPr>
      </w:pPr>
      <w:r w:rsidRPr="008B2189">
        <w:rPr>
          <w:lang w:val="ro-RO"/>
        </w:rPr>
        <w:t xml:space="preserve">Anexa I – </w:t>
      </w:r>
      <w:r w:rsidR="008C5094">
        <w:rPr>
          <w:lang w:val="ro-RO"/>
        </w:rPr>
        <w:t>Cererea de finanțare</w:t>
      </w:r>
      <w:r w:rsidRPr="008B2189">
        <w:rPr>
          <w:lang w:val="ro-RO"/>
        </w:rPr>
        <w:t>;</w:t>
      </w:r>
    </w:p>
    <w:p w:rsidR="00A73FD5" w:rsidRPr="008B2189" w:rsidRDefault="00A73FD5" w:rsidP="00AF7177">
      <w:pPr>
        <w:numPr>
          <w:ilvl w:val="4"/>
          <w:numId w:val="2"/>
        </w:numPr>
        <w:ind w:left="1080"/>
        <w:jc w:val="both"/>
        <w:rPr>
          <w:lang w:val="ro-RO"/>
        </w:rPr>
      </w:pPr>
      <w:r w:rsidRPr="008B2189">
        <w:rPr>
          <w:lang w:val="ro-RO"/>
        </w:rPr>
        <w:t>Anexa II – Planul de realizare a proiectului, conform propunerii de proiect</w:t>
      </w:r>
      <w:r w:rsidR="00D313E0" w:rsidRPr="008B2189">
        <w:rPr>
          <w:lang w:val="ro-RO"/>
        </w:rPr>
        <w:t>;</w:t>
      </w:r>
    </w:p>
    <w:p w:rsidR="00A73FD5" w:rsidRPr="008B2189" w:rsidRDefault="00A73FD5" w:rsidP="00AF7177">
      <w:pPr>
        <w:numPr>
          <w:ilvl w:val="4"/>
          <w:numId w:val="2"/>
        </w:numPr>
        <w:ind w:left="1080"/>
        <w:jc w:val="both"/>
        <w:rPr>
          <w:lang w:val="ro-RO"/>
        </w:rPr>
      </w:pPr>
      <w:r w:rsidRPr="008B2189">
        <w:rPr>
          <w:lang w:val="ro-RO"/>
        </w:rPr>
        <w:t>Anexa III - Devizul cadru;</w:t>
      </w:r>
    </w:p>
    <w:p w:rsidR="00A73FD5" w:rsidRPr="00104BE8" w:rsidRDefault="00A73FD5" w:rsidP="00AF7177">
      <w:pPr>
        <w:numPr>
          <w:ilvl w:val="4"/>
          <w:numId w:val="2"/>
        </w:numPr>
        <w:ind w:left="1080"/>
        <w:jc w:val="both"/>
        <w:rPr>
          <w:lang w:val="ro-RO"/>
        </w:rPr>
      </w:pPr>
      <w:r w:rsidRPr="008B2189">
        <w:rPr>
          <w:lang w:val="ro-RO"/>
        </w:rPr>
        <w:t xml:space="preserve">Anexa IV – </w:t>
      </w:r>
      <w:r w:rsidRPr="00104BE8">
        <w:rPr>
          <w:lang w:val="ro-RO"/>
        </w:rPr>
        <w:t>E</w:t>
      </w:r>
      <w:r w:rsidR="00862F58" w:rsidRPr="00104BE8">
        <w:rPr>
          <w:lang w:val="ro-RO"/>
        </w:rPr>
        <w:t>ș</w:t>
      </w:r>
      <w:r w:rsidRPr="00104BE8">
        <w:rPr>
          <w:lang w:val="ro-RO"/>
        </w:rPr>
        <w:t>alonarea pl</w:t>
      </w:r>
      <w:r w:rsidR="00A245F3">
        <w:rPr>
          <w:lang w:val="ro-RO"/>
        </w:rPr>
        <w:t>ăț</w:t>
      </w:r>
      <w:r w:rsidRPr="00104BE8">
        <w:rPr>
          <w:lang w:val="ro-RO"/>
        </w:rPr>
        <w:t>ilor;</w:t>
      </w:r>
    </w:p>
    <w:p w:rsidR="00DC7D9F" w:rsidRPr="00104BE8" w:rsidRDefault="00DC7D9F" w:rsidP="00AF7177">
      <w:pPr>
        <w:numPr>
          <w:ilvl w:val="4"/>
          <w:numId w:val="2"/>
        </w:numPr>
        <w:ind w:left="1080"/>
        <w:jc w:val="both"/>
        <w:rPr>
          <w:lang w:val="ro-RO"/>
        </w:rPr>
      </w:pPr>
      <w:r w:rsidRPr="00104BE8">
        <w:rPr>
          <w:lang w:val="ro-RO"/>
        </w:rPr>
        <w:t>Anexa V – Conven</w:t>
      </w:r>
      <w:r w:rsidR="00862F58" w:rsidRPr="00104BE8">
        <w:rPr>
          <w:lang w:val="ro-RO"/>
        </w:rPr>
        <w:t>ț</w:t>
      </w:r>
      <w:r w:rsidRPr="00104BE8">
        <w:rPr>
          <w:lang w:val="ro-RO"/>
        </w:rPr>
        <w:t>ia de avans;</w:t>
      </w:r>
    </w:p>
    <w:p w:rsidR="00A73FD5" w:rsidRPr="00104BE8" w:rsidRDefault="00A73FD5" w:rsidP="00AF7177">
      <w:pPr>
        <w:numPr>
          <w:ilvl w:val="4"/>
          <w:numId w:val="2"/>
        </w:numPr>
        <w:ind w:left="1080"/>
        <w:jc w:val="both"/>
        <w:rPr>
          <w:lang w:val="ro-RO"/>
        </w:rPr>
      </w:pPr>
      <w:r w:rsidRPr="00104BE8">
        <w:rPr>
          <w:lang w:val="ro-RO"/>
        </w:rPr>
        <w:t>Anexa VI – Ajutor de stat</w:t>
      </w:r>
      <w:r w:rsidR="00955DBF" w:rsidRPr="00104BE8">
        <w:rPr>
          <w:rStyle w:val="FootnoteReference"/>
          <w:lang w:val="ro-RO"/>
        </w:rPr>
        <w:footnoteReference w:id="27"/>
      </w:r>
      <w:r w:rsidRPr="00104BE8">
        <w:rPr>
          <w:lang w:val="ro-RO"/>
        </w:rPr>
        <w:t>;</w:t>
      </w:r>
    </w:p>
    <w:p w:rsidR="00381665" w:rsidRPr="00104BE8" w:rsidRDefault="00381665" w:rsidP="00AF7177">
      <w:pPr>
        <w:numPr>
          <w:ilvl w:val="4"/>
          <w:numId w:val="2"/>
        </w:numPr>
        <w:ind w:left="1080"/>
        <w:jc w:val="both"/>
        <w:rPr>
          <w:lang w:val="ro-RO"/>
        </w:rPr>
      </w:pPr>
      <w:r w:rsidRPr="00104BE8">
        <w:rPr>
          <w:lang w:val="ro-RO"/>
        </w:rPr>
        <w:t xml:space="preserve">Anexa </w:t>
      </w:r>
      <w:r w:rsidR="00DD6EEE" w:rsidRPr="00104BE8">
        <w:rPr>
          <w:lang w:val="ro-RO"/>
        </w:rPr>
        <w:t>VII</w:t>
      </w:r>
      <w:r w:rsidR="00A73FD5" w:rsidRPr="00104BE8">
        <w:rPr>
          <w:lang w:val="ro-RO"/>
        </w:rPr>
        <w:t xml:space="preserve"> – Acordul Ferm de Colaborare</w:t>
      </w:r>
      <w:r w:rsidR="00A73FD5" w:rsidRPr="00104BE8">
        <w:rPr>
          <w:vertAlign w:val="superscript"/>
          <w:lang w:val="ro-RO"/>
        </w:rPr>
        <w:footnoteReference w:id="28"/>
      </w:r>
      <w:r w:rsidR="00D313E0" w:rsidRPr="00104BE8">
        <w:rPr>
          <w:lang w:val="ro-RO"/>
        </w:rPr>
        <w:t>;</w:t>
      </w:r>
    </w:p>
    <w:p w:rsidR="00381665" w:rsidRPr="00104BE8" w:rsidRDefault="00381665" w:rsidP="00AF7177">
      <w:pPr>
        <w:numPr>
          <w:ilvl w:val="4"/>
          <w:numId w:val="2"/>
        </w:numPr>
        <w:ind w:left="1080"/>
        <w:jc w:val="both"/>
        <w:rPr>
          <w:lang w:val="ro-RO"/>
        </w:rPr>
      </w:pPr>
      <w:r w:rsidRPr="00104BE8">
        <w:rPr>
          <w:lang w:val="ro-RO"/>
        </w:rPr>
        <w:t xml:space="preserve">Anexa </w:t>
      </w:r>
      <w:r w:rsidR="00DD6EEE" w:rsidRPr="00104BE8">
        <w:rPr>
          <w:lang w:val="ro-RO"/>
        </w:rPr>
        <w:t>VIII</w:t>
      </w:r>
      <w:r w:rsidRPr="00104BE8">
        <w:rPr>
          <w:lang w:val="ro-RO"/>
        </w:rPr>
        <w:t xml:space="preserve"> – Modalit</w:t>
      </w:r>
      <w:r w:rsidR="009B4DB1" w:rsidRPr="00104BE8">
        <w:rPr>
          <w:lang w:val="ro-RO"/>
        </w:rPr>
        <w:t>ate</w:t>
      </w:r>
      <w:r w:rsidRPr="00104BE8">
        <w:rPr>
          <w:lang w:val="ro-RO"/>
        </w:rPr>
        <w:t xml:space="preserve"> de plat</w:t>
      </w:r>
      <w:r w:rsidR="00D313E0" w:rsidRPr="00104BE8">
        <w:rPr>
          <w:lang w:val="ro-RO"/>
        </w:rPr>
        <w:t>ă</w:t>
      </w:r>
      <w:r w:rsidR="00955DBF" w:rsidRPr="00104BE8">
        <w:rPr>
          <w:rStyle w:val="FootnoteReference"/>
          <w:lang w:val="ro-RO"/>
        </w:rPr>
        <w:footnoteReference w:id="29"/>
      </w:r>
      <w:r w:rsidR="00862F58" w:rsidRPr="00104BE8">
        <w:rPr>
          <w:lang w:val="ro-RO"/>
        </w:rPr>
        <w:t>;</w:t>
      </w:r>
    </w:p>
    <w:p w:rsidR="00D9018C" w:rsidRDefault="00862F58" w:rsidP="00AF7177">
      <w:pPr>
        <w:numPr>
          <w:ilvl w:val="4"/>
          <w:numId w:val="2"/>
        </w:numPr>
        <w:ind w:left="1080"/>
        <w:jc w:val="both"/>
        <w:rPr>
          <w:lang w:val="ro-RO"/>
        </w:rPr>
      </w:pPr>
      <w:r w:rsidRPr="00AF7177">
        <w:rPr>
          <w:lang w:val="ro-RO"/>
        </w:rPr>
        <w:t xml:space="preserve">Anexa IX – </w:t>
      </w:r>
      <w:r w:rsidR="00C522BB" w:rsidRPr="00AF7177">
        <w:rPr>
          <w:lang w:val="ro-RO"/>
        </w:rPr>
        <w:t>Procedură Raportare şi M</w:t>
      </w:r>
      <w:r w:rsidR="00345E6A" w:rsidRPr="00AF7177">
        <w:rPr>
          <w:lang w:val="ro-RO"/>
        </w:rPr>
        <w:t>onitorizare</w:t>
      </w:r>
      <w:r w:rsidR="00D9018C">
        <w:rPr>
          <w:lang w:val="ro-RO"/>
        </w:rPr>
        <w:t>;</w:t>
      </w:r>
    </w:p>
    <w:p w:rsidR="0074234A" w:rsidRPr="00F93DFD" w:rsidRDefault="00D9018C" w:rsidP="00AF7177">
      <w:pPr>
        <w:numPr>
          <w:ilvl w:val="4"/>
          <w:numId w:val="2"/>
        </w:numPr>
        <w:ind w:left="1080"/>
        <w:jc w:val="both"/>
        <w:rPr>
          <w:lang w:val="ro-RO"/>
        </w:rPr>
      </w:pPr>
      <w:r w:rsidRPr="00F93DFD">
        <w:rPr>
          <w:lang w:val="ro-RO"/>
        </w:rPr>
        <w:t>A</w:t>
      </w:r>
      <w:r w:rsidR="006C09A2" w:rsidRPr="00F93DFD">
        <w:rPr>
          <w:lang w:val="ro-RO"/>
        </w:rPr>
        <w:t>nexa X</w:t>
      </w:r>
      <w:r w:rsidRPr="00F93DFD">
        <w:rPr>
          <w:lang w:val="ro-RO"/>
        </w:rPr>
        <w:t xml:space="preserve"> – Declarație TVA</w:t>
      </w:r>
      <w:r w:rsidR="00345E6A" w:rsidRPr="00F93DFD">
        <w:rPr>
          <w:lang w:val="ro-RO"/>
        </w:rPr>
        <w:t>.</w:t>
      </w:r>
    </w:p>
    <w:p w:rsidR="00A73FD5" w:rsidRPr="00416B91" w:rsidRDefault="00E5240D" w:rsidP="00E5240D">
      <w:pPr>
        <w:spacing w:before="120"/>
        <w:jc w:val="both"/>
        <w:rPr>
          <w:lang w:val="ro-RO"/>
        </w:rPr>
      </w:pPr>
      <w:r w:rsidRPr="00233254">
        <w:rPr>
          <w:lang w:val="ro-RO"/>
        </w:rPr>
        <w:t>32</w:t>
      </w:r>
      <w:r w:rsidR="00A73FD5" w:rsidRPr="00233254">
        <w:rPr>
          <w:lang w:val="ro-RO"/>
        </w:rPr>
        <w:t>.</w:t>
      </w:r>
      <w:r w:rsidRPr="00233254">
        <w:rPr>
          <w:lang w:val="ro-RO"/>
        </w:rPr>
        <w:t>5</w:t>
      </w:r>
      <w:r w:rsidR="00A73FD5" w:rsidRPr="00233254">
        <w:rPr>
          <w:lang w:val="ro-RO"/>
        </w:rPr>
        <w:t xml:space="preserve"> Prezentul </w:t>
      </w:r>
      <w:r w:rsidR="003D067E" w:rsidRPr="00233254">
        <w:rPr>
          <w:lang w:val="ro-RO"/>
        </w:rPr>
        <w:t>C</w:t>
      </w:r>
      <w:r w:rsidR="00A73FD5" w:rsidRPr="00DA217A">
        <w:rPr>
          <w:lang w:val="ro-RO"/>
        </w:rPr>
        <w:t xml:space="preserve">ontract </w:t>
      </w:r>
      <w:r w:rsidR="00A73FD5" w:rsidRPr="00340F9E">
        <w:rPr>
          <w:lang w:val="ro-RO"/>
        </w:rPr>
        <w:t xml:space="preserve">s-a încheiat în două exemplare, cu paginile numerotate, toate având valoare de original, conţinând .....… </w:t>
      </w:r>
      <w:r w:rsidR="00A73FD5" w:rsidRPr="00416B91">
        <w:rPr>
          <w:i/>
          <w:color w:val="808080"/>
          <w:lang w:val="ro-RO"/>
        </w:rPr>
        <w:t>(număr)</w:t>
      </w:r>
      <w:r w:rsidR="00A73FD5" w:rsidRPr="00416B91">
        <w:rPr>
          <w:lang w:val="ro-RO"/>
        </w:rPr>
        <w:t xml:space="preserve"> file (inclusiv anexele), din care un exemplar pentru Autoritatea Contractantă şi un exemplar pentru Contractor.</w:t>
      </w:r>
      <w:r w:rsidR="00A73FD5" w:rsidRPr="00416B91">
        <w:rPr>
          <w:lang w:val="ro-RO"/>
        </w:rPr>
        <w:tab/>
      </w:r>
    </w:p>
    <w:p w:rsidR="00A73FD5" w:rsidRPr="009F7125" w:rsidRDefault="00A73FD5" w:rsidP="00B256B7">
      <w:pPr>
        <w:jc w:val="both"/>
        <w:rPr>
          <w:lang w:val="ro-RO"/>
        </w:rPr>
      </w:pPr>
      <w:bookmarkStart w:id="0" w:name="_GoBack"/>
      <w:bookmarkEnd w:id="0"/>
    </w:p>
    <w:sectPr w:rsidR="00A73FD5" w:rsidRPr="009F7125" w:rsidSect="00A67236">
      <w:footerReference w:type="default" r:id="rId16"/>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61" w:rsidRDefault="00C56C61" w:rsidP="009D389C">
      <w:r>
        <w:separator/>
      </w:r>
    </w:p>
  </w:endnote>
  <w:endnote w:type="continuationSeparator" w:id="0">
    <w:p w:rsidR="00C56C61" w:rsidRDefault="00C56C61" w:rsidP="009D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82543"/>
      <w:docPartObj>
        <w:docPartGallery w:val="Page Numbers (Bottom of Page)"/>
        <w:docPartUnique/>
      </w:docPartObj>
    </w:sdtPr>
    <w:sdtEndPr>
      <w:rPr>
        <w:noProof/>
      </w:rPr>
    </w:sdtEndPr>
    <w:sdtContent>
      <w:p w:rsidR="00C56C61" w:rsidRDefault="00C56C61">
        <w:pPr>
          <w:pStyle w:val="Footer"/>
          <w:jc w:val="right"/>
        </w:pPr>
        <w:r>
          <w:fldChar w:fldCharType="begin"/>
        </w:r>
        <w:r>
          <w:instrText xml:space="preserve"> PAGE   \* MERGEFORMAT </w:instrText>
        </w:r>
        <w:r>
          <w:fldChar w:fldCharType="separate"/>
        </w:r>
        <w:r w:rsidR="00F93DFD">
          <w:rPr>
            <w:noProof/>
          </w:rPr>
          <w:t>16</w:t>
        </w:r>
        <w:r>
          <w:rPr>
            <w:noProof/>
          </w:rPr>
          <w:fldChar w:fldCharType="end"/>
        </w:r>
      </w:p>
    </w:sdtContent>
  </w:sdt>
  <w:p w:rsidR="00C56C61" w:rsidRDefault="00C56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61" w:rsidRDefault="00C56C61" w:rsidP="009D389C">
      <w:r>
        <w:separator/>
      </w:r>
    </w:p>
  </w:footnote>
  <w:footnote w:type="continuationSeparator" w:id="0">
    <w:p w:rsidR="00C56C61" w:rsidRDefault="00C56C61" w:rsidP="009D389C">
      <w:r>
        <w:continuationSeparator/>
      </w:r>
    </w:p>
  </w:footnote>
  <w:footnote w:id="1">
    <w:p w:rsidR="00C56C61" w:rsidRPr="00C56C61" w:rsidRDefault="00C56C61" w:rsidP="00C56C61">
      <w:pPr>
        <w:pStyle w:val="FootnoteText"/>
        <w:rPr>
          <w:rFonts w:ascii="Times New Roman" w:hAnsi="Times New Roman"/>
          <w:sz w:val="16"/>
          <w:szCs w:val="16"/>
        </w:rPr>
      </w:pPr>
      <w:r w:rsidRPr="00C56C61">
        <w:rPr>
          <w:rStyle w:val="FootnoteReference"/>
          <w:rFonts w:ascii="Times New Roman" w:hAnsi="Times New Roman"/>
          <w:sz w:val="16"/>
          <w:szCs w:val="16"/>
        </w:rPr>
        <w:footnoteRef/>
      </w:r>
      <w:r w:rsidRPr="00C56C61">
        <w:rPr>
          <w:rFonts w:ascii="Times New Roman" w:hAnsi="Times New Roman"/>
          <w:sz w:val="16"/>
          <w:szCs w:val="16"/>
        </w:rPr>
        <w:t xml:space="preserve"> Doar pentru tipurile de proiecte care implică şi cofinaţare</w:t>
      </w:r>
    </w:p>
  </w:footnote>
  <w:footnote w:id="2">
    <w:p w:rsidR="00C56C61" w:rsidRPr="00C56C61" w:rsidRDefault="00C56C61" w:rsidP="00C56C61">
      <w:pPr>
        <w:pStyle w:val="FootnoteText"/>
        <w:rPr>
          <w:rFonts w:ascii="Times New Roman" w:hAnsi="Times New Roman"/>
          <w:sz w:val="16"/>
          <w:szCs w:val="16"/>
        </w:rPr>
      </w:pPr>
      <w:r w:rsidRPr="00C56C61">
        <w:rPr>
          <w:rStyle w:val="FootnoteReference"/>
          <w:rFonts w:ascii="Times New Roman" w:hAnsi="Times New Roman"/>
          <w:sz w:val="16"/>
          <w:szCs w:val="16"/>
        </w:rPr>
        <w:footnoteRef/>
      </w:r>
      <w:r w:rsidRPr="00C56C61">
        <w:rPr>
          <w:rFonts w:ascii="Times New Roman" w:hAnsi="Times New Roman"/>
          <w:sz w:val="16"/>
          <w:szCs w:val="16"/>
        </w:rPr>
        <w:t xml:space="preserve"> Valoare estimativă la data semnării contractului</w:t>
      </w:r>
    </w:p>
  </w:footnote>
  <w:footnote w:id="3">
    <w:p w:rsidR="00C56C61" w:rsidRPr="00C56C61" w:rsidRDefault="00C56C61" w:rsidP="00C56C61">
      <w:pPr>
        <w:pStyle w:val="FootnoteText"/>
        <w:rPr>
          <w:rFonts w:ascii="Times New Roman" w:hAnsi="Times New Roman"/>
          <w:sz w:val="16"/>
          <w:szCs w:val="16"/>
        </w:rPr>
      </w:pPr>
      <w:r w:rsidRPr="00C56C61">
        <w:rPr>
          <w:rStyle w:val="FootnoteReference"/>
          <w:rFonts w:ascii="Times New Roman" w:hAnsi="Times New Roman"/>
          <w:sz w:val="16"/>
          <w:szCs w:val="16"/>
        </w:rPr>
        <w:footnoteRef/>
      </w:r>
      <w:r w:rsidRPr="00C56C61">
        <w:rPr>
          <w:rFonts w:ascii="Times New Roman" w:hAnsi="Times New Roman"/>
          <w:sz w:val="16"/>
          <w:szCs w:val="16"/>
        </w:rPr>
        <w:t xml:space="preserve"> Valoarea în euro menţionată în bugetul aprobat de catre MCID</w:t>
      </w:r>
    </w:p>
  </w:footnote>
  <w:footnote w:id="4">
    <w:p w:rsidR="00C56C61" w:rsidRPr="00C56C61" w:rsidRDefault="00C56C61" w:rsidP="00C56C61">
      <w:pPr>
        <w:pStyle w:val="FootnoteText"/>
        <w:rPr>
          <w:rFonts w:ascii="Times New Roman" w:hAnsi="Times New Roman"/>
          <w:sz w:val="16"/>
          <w:szCs w:val="16"/>
        </w:rPr>
      </w:pPr>
      <w:r w:rsidRPr="00C56C61">
        <w:rPr>
          <w:rStyle w:val="FootnoteReference"/>
          <w:rFonts w:ascii="Times New Roman" w:hAnsi="Times New Roman"/>
          <w:sz w:val="16"/>
          <w:szCs w:val="16"/>
        </w:rPr>
        <w:footnoteRef/>
      </w:r>
      <w:r w:rsidRPr="00C56C61">
        <w:rPr>
          <w:rFonts w:ascii="Times New Roman" w:hAnsi="Times New Roman"/>
          <w:sz w:val="16"/>
          <w:szCs w:val="16"/>
        </w:rPr>
        <w:t xml:space="preserve"> Valoare estimativă la data semnării contractului</w:t>
      </w:r>
    </w:p>
  </w:footnote>
  <w:footnote w:id="5">
    <w:p w:rsidR="00C56C61" w:rsidRDefault="00C56C61" w:rsidP="00C56C61">
      <w:pPr>
        <w:pStyle w:val="FootnoteText"/>
      </w:pPr>
      <w:r w:rsidRPr="00C56C61">
        <w:rPr>
          <w:rStyle w:val="FootnoteReference"/>
          <w:rFonts w:ascii="Times New Roman" w:hAnsi="Times New Roman"/>
          <w:sz w:val="16"/>
          <w:szCs w:val="16"/>
        </w:rPr>
        <w:footnoteRef/>
      </w:r>
      <w:r w:rsidRPr="00C56C61">
        <w:rPr>
          <w:rFonts w:ascii="Times New Roman" w:hAnsi="Times New Roman"/>
          <w:sz w:val="16"/>
          <w:szCs w:val="16"/>
        </w:rPr>
        <w:t xml:space="preserve"> Valoare estimativă la data semnării contractului</w:t>
      </w:r>
    </w:p>
  </w:footnote>
  <w:footnote w:id="6">
    <w:p w:rsidR="00C56C61" w:rsidRPr="00C56C61" w:rsidRDefault="00C56C61">
      <w:pPr>
        <w:pStyle w:val="FootnoteText"/>
        <w:rPr>
          <w:rStyle w:val="FootnoteReference"/>
          <w:rFonts w:ascii="Times New Roman" w:hAnsi="Times New Roman"/>
          <w:sz w:val="16"/>
          <w:szCs w:val="16"/>
        </w:rPr>
      </w:pPr>
      <w:r w:rsidRPr="00C56C61">
        <w:rPr>
          <w:rStyle w:val="FootnoteReference"/>
          <w:rFonts w:ascii="Times New Roman" w:hAnsi="Times New Roman"/>
          <w:sz w:val="16"/>
          <w:szCs w:val="16"/>
        </w:rPr>
        <w:footnoteRef/>
      </w:r>
      <w:r w:rsidRPr="00C56C61">
        <w:rPr>
          <w:rStyle w:val="FootnoteReference"/>
          <w:rFonts w:ascii="Times New Roman" w:hAnsi="Times New Roman"/>
          <w:sz w:val="16"/>
          <w:szCs w:val="16"/>
        </w:rPr>
        <w:t xml:space="preserve"> Sursa 3 va fi utilizată imediat ce va fi disponibilă de la CE</w:t>
      </w:r>
    </w:p>
  </w:footnote>
  <w:footnote w:id="7">
    <w:p w:rsidR="00C56C61" w:rsidRPr="00C56C61" w:rsidRDefault="00C56C61">
      <w:pPr>
        <w:pStyle w:val="FootnoteText"/>
        <w:rPr>
          <w:rStyle w:val="FootnoteReference"/>
          <w:rFonts w:ascii="Times New Roman" w:hAnsi="Times New Roman"/>
          <w:sz w:val="16"/>
          <w:szCs w:val="16"/>
        </w:rPr>
      </w:pPr>
      <w:r w:rsidRPr="00C56C61">
        <w:rPr>
          <w:rStyle w:val="FootnoteReference"/>
          <w:rFonts w:ascii="Times New Roman" w:hAnsi="Times New Roman"/>
          <w:sz w:val="16"/>
          <w:szCs w:val="16"/>
        </w:rPr>
        <w:footnoteRef/>
      </w:r>
      <w:r w:rsidRPr="00C56C61">
        <w:rPr>
          <w:rStyle w:val="FootnoteReference"/>
          <w:rFonts w:ascii="Times New Roman" w:hAnsi="Times New Roman"/>
          <w:sz w:val="16"/>
          <w:szCs w:val="16"/>
        </w:rPr>
        <w:t xml:space="preserve"> Minim 15% din sursa 3 va fi alocată pentru ultimul an de derulare a proiectului</w:t>
      </w:r>
    </w:p>
  </w:footnote>
  <w:footnote w:id="8">
    <w:p w:rsidR="00C56C61" w:rsidRPr="00950FED" w:rsidRDefault="00C56C61">
      <w:pPr>
        <w:pStyle w:val="FootnoteText"/>
        <w:rPr>
          <w:rFonts w:ascii="Times New Roman" w:hAnsi="Times New Roman"/>
          <w:sz w:val="16"/>
          <w:szCs w:val="16"/>
        </w:rPr>
      </w:pPr>
      <w:r w:rsidRPr="00950FED">
        <w:rPr>
          <w:rStyle w:val="FootnoteReference"/>
          <w:rFonts w:ascii="Times New Roman" w:hAnsi="Times New Roman"/>
          <w:sz w:val="16"/>
          <w:szCs w:val="16"/>
        </w:rPr>
        <w:footnoteRef/>
      </w:r>
      <w:r w:rsidRPr="00950FED">
        <w:rPr>
          <w:rFonts w:ascii="Times New Roman" w:hAnsi="Times New Roman"/>
          <w:sz w:val="16"/>
          <w:szCs w:val="16"/>
        </w:rPr>
        <w:t xml:space="preserve"> Se vor introduce cronologic anii de implementare a proiectului, conform Pachetului de Informatii</w:t>
      </w:r>
    </w:p>
  </w:footnote>
  <w:footnote w:id="9">
    <w:p w:rsidR="00C56C61" w:rsidRDefault="00C56C61">
      <w:pPr>
        <w:pStyle w:val="FootnoteText"/>
      </w:pPr>
      <w:r>
        <w:rPr>
          <w:rStyle w:val="FootnoteReference"/>
        </w:rPr>
        <w:footnoteRef/>
      </w:r>
      <w:r>
        <w:t xml:space="preserve"> </w:t>
      </w:r>
      <w:r w:rsidRPr="00950FED">
        <w:rPr>
          <w:rFonts w:ascii="Times New Roman" w:hAnsi="Times New Roman"/>
          <w:sz w:val="16"/>
          <w:szCs w:val="16"/>
        </w:rPr>
        <w:t>Pentru t</w:t>
      </w:r>
      <w:r>
        <w:rPr>
          <w:rFonts w:ascii="Times New Roman" w:hAnsi="Times New Roman"/>
          <w:sz w:val="16"/>
          <w:szCs w:val="16"/>
        </w:rPr>
        <w:t xml:space="preserve">ipurile de proiecte care implică existenţa Anexei II - Planul de realizare, </w:t>
      </w:r>
      <w:r w:rsidRPr="00E3735F">
        <w:rPr>
          <w:rFonts w:ascii="Times New Roman" w:hAnsi="Times New Roman"/>
          <w:sz w:val="16"/>
          <w:szCs w:val="16"/>
        </w:rPr>
        <w:t>conform Pachetului de Informaţii</w:t>
      </w:r>
    </w:p>
  </w:footnote>
  <w:footnote w:id="10">
    <w:p w:rsidR="00C56C61" w:rsidRPr="00AF6416" w:rsidRDefault="00C56C61" w:rsidP="00F87564">
      <w:pPr>
        <w:pStyle w:val="FootnoteText"/>
        <w:rPr>
          <w:lang w:val="en-US"/>
        </w:rPr>
      </w:pPr>
      <w:r>
        <w:rPr>
          <w:rStyle w:val="FootnoteReference"/>
        </w:rPr>
        <w:footnoteRef/>
      </w:r>
      <w:r>
        <w:t xml:space="preserve"> </w:t>
      </w:r>
      <w:r w:rsidRPr="00950FED">
        <w:rPr>
          <w:rFonts w:ascii="Times New Roman" w:hAnsi="Times New Roman"/>
          <w:sz w:val="16"/>
          <w:szCs w:val="16"/>
        </w:rPr>
        <w:t>Pentru tipurile de proiecte care implică existenţa unui consorţiu, conform Pachetului de In</w:t>
      </w:r>
      <w:r>
        <w:rPr>
          <w:rFonts w:ascii="Times New Roman" w:hAnsi="Times New Roman"/>
          <w:sz w:val="16"/>
          <w:szCs w:val="16"/>
        </w:rPr>
        <w:t>f</w:t>
      </w:r>
      <w:r w:rsidRPr="00950FED">
        <w:rPr>
          <w:rFonts w:ascii="Times New Roman" w:hAnsi="Times New Roman"/>
          <w:sz w:val="16"/>
          <w:szCs w:val="16"/>
        </w:rPr>
        <w:t>ormaţii</w:t>
      </w:r>
      <w:r>
        <w:rPr>
          <w:rFonts w:ascii="Times New Roman" w:hAnsi="Times New Roman"/>
        </w:rPr>
        <w:t xml:space="preserve"> </w:t>
      </w:r>
    </w:p>
  </w:footnote>
  <w:footnote w:id="11">
    <w:p w:rsidR="00C56C61" w:rsidRPr="00AF6416" w:rsidRDefault="00C56C61" w:rsidP="00F07F9C">
      <w:pPr>
        <w:pStyle w:val="FootnoteText"/>
        <w:rPr>
          <w:lang w:val="en-US"/>
        </w:rPr>
      </w:pPr>
      <w:r w:rsidRPr="00416422">
        <w:rPr>
          <w:rStyle w:val="FootnoteReference"/>
        </w:rPr>
        <w:footnoteRef/>
      </w:r>
      <w:r w:rsidRPr="00416422">
        <w:t xml:space="preserve"> </w:t>
      </w:r>
      <w:r w:rsidRPr="00416422">
        <w:rPr>
          <w:rFonts w:ascii="Times New Roman" w:hAnsi="Times New Roman"/>
          <w:sz w:val="16"/>
          <w:szCs w:val="16"/>
        </w:rPr>
        <w:t>Pentru tipurile de proiecte care implică existenţa unui consorţiu, conform Pachetului de Informaţii</w:t>
      </w:r>
      <w:r w:rsidRPr="00416422">
        <w:rPr>
          <w:rFonts w:ascii="Times New Roman" w:hAnsi="Times New Roman"/>
        </w:rPr>
        <w:t xml:space="preserve"> </w:t>
      </w:r>
    </w:p>
  </w:footnote>
  <w:footnote w:id="12">
    <w:p w:rsidR="00C56C61" w:rsidRPr="00754DA9" w:rsidRDefault="00C56C61" w:rsidP="001839EB">
      <w:pPr>
        <w:pStyle w:val="FootnoteText"/>
        <w:rPr>
          <w:lang w:val="fr-FR"/>
        </w:rPr>
      </w:pPr>
      <w:r>
        <w:rPr>
          <w:rStyle w:val="FootnoteReference"/>
        </w:rPr>
        <w:footnoteRef/>
      </w:r>
      <w:r>
        <w:t xml:space="preserve"> </w:t>
      </w:r>
      <w:r w:rsidRPr="00754DA9">
        <w:rPr>
          <w:rFonts w:ascii="Times New Roman" w:hAnsi="Times New Roman"/>
          <w:sz w:val="16"/>
          <w:szCs w:val="16"/>
          <w:lang w:val="fr-FR"/>
        </w:rPr>
        <w:t>Conform defini</w:t>
      </w:r>
      <w:r w:rsidRPr="00D51299">
        <w:rPr>
          <w:rFonts w:ascii="Times New Roman" w:hAnsi="Times New Roman"/>
          <w:sz w:val="16"/>
          <w:szCs w:val="16"/>
        </w:rPr>
        <w:t xml:space="preserve">ției pentru întreprinderi în dificultate din </w:t>
      </w:r>
      <w:r w:rsidRPr="00754DA9">
        <w:rPr>
          <w:rFonts w:ascii="Times New Roman" w:hAnsi="Times New Roman"/>
          <w:sz w:val="16"/>
          <w:szCs w:val="16"/>
          <w:lang w:val="fr-FR"/>
        </w:rPr>
        <w:t>Schema de Ajutor de Stat</w:t>
      </w:r>
      <w:r w:rsidRPr="00D51299">
        <w:rPr>
          <w:rFonts w:ascii="Times New Roman" w:hAnsi="Times New Roman"/>
          <w:sz w:val="16"/>
          <w:szCs w:val="16"/>
        </w:rPr>
        <w:t xml:space="preserve"> </w:t>
      </w:r>
    </w:p>
  </w:footnote>
  <w:footnote w:id="13">
    <w:p w:rsidR="00C56C61" w:rsidRPr="00E43B41" w:rsidRDefault="00C56C61">
      <w:pPr>
        <w:pStyle w:val="FootnoteText"/>
        <w:rPr>
          <w:rFonts w:ascii="Times New Roman" w:hAnsi="Times New Roman"/>
          <w:sz w:val="16"/>
          <w:szCs w:val="16"/>
        </w:rPr>
      </w:pPr>
      <w:r w:rsidRPr="00E43B41">
        <w:rPr>
          <w:rStyle w:val="FootnoteReference"/>
          <w:rFonts w:ascii="Times New Roman" w:hAnsi="Times New Roman"/>
          <w:sz w:val="16"/>
          <w:szCs w:val="16"/>
        </w:rPr>
        <w:footnoteRef/>
      </w:r>
      <w:r w:rsidRPr="00E43B41">
        <w:rPr>
          <w:rFonts w:ascii="Times New Roman" w:hAnsi="Times New Roman"/>
          <w:sz w:val="16"/>
          <w:szCs w:val="16"/>
        </w:rPr>
        <w:t xml:space="preserve"> </w:t>
      </w:r>
      <w:r w:rsidRPr="00E43B41">
        <w:rPr>
          <w:rFonts w:ascii="Times New Roman" w:hAnsi="Times New Roman"/>
          <w:sz w:val="16"/>
          <w:szCs w:val="16"/>
          <w:lang w:val="en-US"/>
        </w:rPr>
        <w:t>Pentru tipurile de proiecte care implică Schema de Ajutor de Stat, conform Pachetului de Informaţii</w:t>
      </w:r>
    </w:p>
  </w:footnote>
  <w:footnote w:id="14">
    <w:p w:rsidR="00C56C61" w:rsidRDefault="00C56C61" w:rsidP="00D313E0">
      <w:pPr>
        <w:pStyle w:val="FootnoteText"/>
      </w:pPr>
      <w:r w:rsidRPr="00E43B41">
        <w:rPr>
          <w:rStyle w:val="FootnoteReference"/>
          <w:rFonts w:ascii="Times New Roman" w:hAnsi="Times New Roman"/>
          <w:sz w:val="16"/>
          <w:szCs w:val="16"/>
        </w:rPr>
        <w:footnoteRef/>
      </w:r>
      <w:r>
        <w:rPr>
          <w:rFonts w:ascii="Times New Roman" w:hAnsi="Times New Roman"/>
          <w:sz w:val="16"/>
          <w:szCs w:val="16"/>
        </w:rPr>
        <w:t xml:space="preserve"> </w:t>
      </w:r>
      <w:r w:rsidRPr="00E43B41">
        <w:rPr>
          <w:rFonts w:ascii="Times New Roman" w:hAnsi="Times New Roman"/>
          <w:sz w:val="16"/>
          <w:szCs w:val="16"/>
        </w:rPr>
        <w:t>Această prevedere contractuală se aplică doar în cazul proiectelor cu parteneriat și/sau finanțare europeană/internațională.</w:t>
      </w:r>
      <w:r>
        <w:t xml:space="preserve"> </w:t>
      </w:r>
    </w:p>
  </w:footnote>
  <w:footnote w:id="15">
    <w:p w:rsidR="00C56C61" w:rsidRDefault="00C56C61">
      <w:pPr>
        <w:pStyle w:val="FootnoteText"/>
      </w:pPr>
      <w:r>
        <w:rPr>
          <w:rStyle w:val="FootnoteReference"/>
        </w:rPr>
        <w:footnoteRef/>
      </w:r>
      <w:r>
        <w:t xml:space="preserve"> </w:t>
      </w:r>
      <w:r w:rsidRPr="00EB088E">
        <w:rPr>
          <w:rFonts w:ascii="Times New Roman" w:hAnsi="Times New Roman"/>
          <w:sz w:val="16"/>
          <w:szCs w:val="16"/>
        </w:rPr>
        <w:t>In cazurile în care situaţia o impune</w:t>
      </w:r>
    </w:p>
  </w:footnote>
  <w:footnote w:id="16">
    <w:p w:rsidR="00C56C61" w:rsidRPr="006E42E5" w:rsidRDefault="00C56C61">
      <w:pPr>
        <w:pStyle w:val="FootnoteText"/>
        <w:rPr>
          <w:lang w:val="en-US"/>
        </w:rPr>
      </w:pPr>
      <w:r>
        <w:rPr>
          <w:rStyle w:val="FootnoteReference"/>
        </w:rPr>
        <w:footnoteRef/>
      </w:r>
      <w:r>
        <w:t xml:space="preserve"> </w:t>
      </w:r>
      <w:r w:rsidRPr="00EB088E">
        <w:rPr>
          <w:rFonts w:ascii="Times New Roman" w:hAnsi="Times New Roman"/>
          <w:sz w:val="16"/>
          <w:szCs w:val="16"/>
        </w:rPr>
        <w:t>In cazurile în care situaţia o impune</w:t>
      </w:r>
    </w:p>
  </w:footnote>
  <w:footnote w:id="17">
    <w:p w:rsidR="00A7683D" w:rsidRPr="00005859" w:rsidRDefault="00A7683D" w:rsidP="00A7683D">
      <w:pPr>
        <w:pStyle w:val="FootnoteText"/>
        <w:rPr>
          <w:rFonts w:ascii="Times New Roman" w:hAnsi="Times New Roman"/>
          <w:sz w:val="16"/>
          <w:szCs w:val="16"/>
          <w:lang w:val="en-US"/>
        </w:rPr>
      </w:pPr>
      <w:r w:rsidRPr="00005859">
        <w:rPr>
          <w:rStyle w:val="FootnoteReference"/>
          <w:rFonts w:ascii="Times New Roman" w:hAnsi="Times New Roman"/>
          <w:sz w:val="16"/>
          <w:szCs w:val="16"/>
        </w:rPr>
        <w:footnoteRef/>
      </w:r>
      <w:r w:rsidRPr="00005859">
        <w:rPr>
          <w:rFonts w:ascii="Times New Roman" w:hAnsi="Times New Roman"/>
          <w:sz w:val="16"/>
          <w:szCs w:val="16"/>
        </w:rPr>
        <w:t xml:space="preserve"> In cazurile in care situatia o impune</w:t>
      </w:r>
    </w:p>
  </w:footnote>
  <w:footnote w:id="18">
    <w:p w:rsidR="00A7683D" w:rsidRPr="00005859" w:rsidRDefault="00A7683D" w:rsidP="00A7683D">
      <w:pPr>
        <w:pStyle w:val="FootnoteText"/>
        <w:rPr>
          <w:rFonts w:ascii="Times New Roman" w:hAnsi="Times New Roman"/>
          <w:sz w:val="16"/>
          <w:szCs w:val="16"/>
          <w:lang w:val="en-US"/>
        </w:rPr>
      </w:pPr>
      <w:r w:rsidRPr="00005859">
        <w:rPr>
          <w:rStyle w:val="FootnoteReference"/>
          <w:rFonts w:ascii="Times New Roman" w:hAnsi="Times New Roman"/>
          <w:sz w:val="16"/>
          <w:szCs w:val="16"/>
        </w:rPr>
        <w:footnoteRef/>
      </w:r>
      <w:r w:rsidRPr="00005859">
        <w:rPr>
          <w:rFonts w:ascii="Times New Roman" w:hAnsi="Times New Roman"/>
          <w:sz w:val="16"/>
          <w:szCs w:val="16"/>
        </w:rPr>
        <w:t xml:space="preserve"> </w:t>
      </w:r>
      <w:r w:rsidRPr="00005859">
        <w:rPr>
          <w:rFonts w:ascii="Times New Roman" w:hAnsi="Times New Roman"/>
          <w:sz w:val="16"/>
          <w:szCs w:val="16"/>
          <w:lang w:val="en-US"/>
        </w:rPr>
        <w:t>In cazurile in care situatia o impune</w:t>
      </w:r>
    </w:p>
  </w:footnote>
  <w:footnote w:id="19">
    <w:p w:rsidR="00A7683D" w:rsidRPr="00B659EC" w:rsidRDefault="00A7683D" w:rsidP="00A7683D">
      <w:pPr>
        <w:pStyle w:val="FootnoteText"/>
        <w:rPr>
          <w:rFonts w:ascii="Times New Roman" w:hAnsi="Times New Roman"/>
          <w:sz w:val="16"/>
          <w:szCs w:val="16"/>
        </w:rPr>
      </w:pPr>
      <w:r w:rsidRPr="00005859">
        <w:rPr>
          <w:rStyle w:val="FootnoteReference"/>
          <w:rFonts w:ascii="Times New Roman" w:hAnsi="Times New Roman"/>
          <w:sz w:val="16"/>
          <w:szCs w:val="16"/>
        </w:rPr>
        <w:footnoteRef/>
      </w:r>
      <w:r w:rsidRPr="00005859">
        <w:rPr>
          <w:rFonts w:ascii="Times New Roman" w:hAnsi="Times New Roman"/>
          <w:sz w:val="16"/>
          <w:szCs w:val="16"/>
        </w:rPr>
        <w:t xml:space="preserve"> In cazurile in care situatia o impune</w:t>
      </w:r>
    </w:p>
  </w:footnote>
  <w:footnote w:id="20">
    <w:p w:rsidR="00C56C61" w:rsidRPr="00416422" w:rsidRDefault="00C56C61" w:rsidP="00F235AE">
      <w:pPr>
        <w:pStyle w:val="FootnoteText"/>
        <w:rPr>
          <w:rFonts w:ascii="Times New Roman" w:hAnsi="Times New Roman"/>
          <w:sz w:val="16"/>
          <w:szCs w:val="16"/>
        </w:rPr>
      </w:pPr>
      <w:r>
        <w:rPr>
          <w:rStyle w:val="FootnoteReference"/>
        </w:rPr>
        <w:footnoteRef/>
      </w:r>
      <w:r>
        <w:t xml:space="preserve"> </w:t>
      </w:r>
      <w:r w:rsidRPr="00F235AE">
        <w:rPr>
          <w:rFonts w:ascii="Times New Roman" w:hAnsi="Times New Roman"/>
          <w:sz w:val="16"/>
          <w:szCs w:val="16"/>
        </w:rPr>
        <w:t>Cheltuielile cu personalul se supun reglementărilor în vigoare privind limita maximă a veniturilor realizate de către o persoană pentru participarea la unul sau mai multe proiecte cf. Art. 26</w:t>
      </w:r>
      <w:r w:rsidRPr="00482E36">
        <w:rPr>
          <w:rFonts w:ascii="Times New Roman" w:hAnsi="Times New Roman"/>
          <w:sz w:val="16"/>
          <w:szCs w:val="16"/>
        </w:rPr>
        <w:t xml:space="preserve"> </w:t>
      </w:r>
      <w:r w:rsidRPr="008C5094">
        <w:rPr>
          <w:rFonts w:ascii="Times New Roman" w:hAnsi="Times New Roman"/>
          <w:sz w:val="16"/>
          <w:szCs w:val="16"/>
        </w:rPr>
        <w:t>An</w:t>
      </w:r>
      <w:r w:rsidRPr="00B2037D">
        <w:rPr>
          <w:rFonts w:ascii="Times New Roman" w:hAnsi="Times New Roman"/>
          <w:sz w:val="16"/>
          <w:szCs w:val="16"/>
        </w:rPr>
        <w:t xml:space="preserve">exă </w:t>
      </w:r>
      <w:r w:rsidRPr="00F235AE">
        <w:rPr>
          <w:rFonts w:ascii="Times New Roman" w:hAnsi="Times New Roman"/>
          <w:sz w:val="16"/>
          <w:szCs w:val="16"/>
        </w:rPr>
        <w:t xml:space="preserve">la HG nr. 583 din 22 iulie 2015 pentru aprobarea </w:t>
      </w:r>
      <w:hyperlink r:id="rId1" w:tooltip="DE CERCETARE-DEZVOLTARE ŞI INOVARE pentru perioada 2015-2020 (PNCDI III) (act publicat in M.Of. 594 din 06-aug-2015)" w:history="1">
        <w:r w:rsidRPr="00416422">
          <w:rPr>
            <w:rFonts w:ascii="Times New Roman" w:hAnsi="Times New Roman"/>
            <w:sz w:val="16"/>
            <w:szCs w:val="16"/>
          </w:rPr>
          <w:t>Planului naţional de cercetare-dezvoltare şi inovare pentru perioada 2015-2020 (PNCDI III)</w:t>
        </w:r>
      </w:hyperlink>
      <w:r w:rsidRPr="00416422">
        <w:rPr>
          <w:rFonts w:ascii="Times New Roman" w:hAnsi="Times New Roman"/>
          <w:sz w:val="16"/>
          <w:szCs w:val="16"/>
        </w:rPr>
        <w:t>,  cu modificările și completările ulterioare</w:t>
      </w:r>
    </w:p>
  </w:footnote>
  <w:footnote w:id="21">
    <w:p w:rsidR="00C56C61" w:rsidRPr="00416422" w:rsidRDefault="00C56C61" w:rsidP="00482E36">
      <w:pPr>
        <w:pStyle w:val="FootnoteText"/>
        <w:rPr>
          <w:rFonts w:ascii="Times New Roman" w:hAnsi="Times New Roman"/>
          <w:sz w:val="16"/>
          <w:szCs w:val="16"/>
        </w:rPr>
      </w:pPr>
      <w:r w:rsidRPr="00416422">
        <w:rPr>
          <w:rStyle w:val="FootnoteReference"/>
          <w:rFonts w:ascii="Times New Roman" w:hAnsi="Times New Roman"/>
          <w:sz w:val="16"/>
          <w:szCs w:val="16"/>
        </w:rPr>
        <w:footnoteRef/>
      </w:r>
      <w:r w:rsidRPr="00416422">
        <w:rPr>
          <w:rFonts w:ascii="Times New Roman" w:hAnsi="Times New Roman"/>
          <w:sz w:val="16"/>
          <w:szCs w:val="16"/>
        </w:rPr>
        <w:t xml:space="preserve"> Procentul stabilit conform Pachetului de Informaţii</w:t>
      </w:r>
    </w:p>
  </w:footnote>
  <w:footnote w:id="22">
    <w:p w:rsidR="00C56C61" w:rsidRPr="006E42E5" w:rsidRDefault="00C56C61" w:rsidP="008C5094">
      <w:pPr>
        <w:pStyle w:val="FootnoteText"/>
        <w:rPr>
          <w:rFonts w:ascii="Times New Roman" w:hAnsi="Times New Roman"/>
          <w:sz w:val="16"/>
          <w:szCs w:val="16"/>
        </w:rPr>
      </w:pPr>
      <w:r w:rsidRPr="006E42E5">
        <w:rPr>
          <w:rStyle w:val="FootnoteReference"/>
          <w:rFonts w:ascii="Times New Roman" w:hAnsi="Times New Roman"/>
          <w:sz w:val="16"/>
          <w:szCs w:val="16"/>
        </w:rPr>
        <w:footnoteRef/>
      </w:r>
      <w:r w:rsidRPr="006E42E5">
        <w:rPr>
          <w:rFonts w:ascii="Times New Roman" w:hAnsi="Times New Roman"/>
          <w:sz w:val="16"/>
          <w:szCs w:val="16"/>
        </w:rPr>
        <w:t xml:space="preserve"> </w:t>
      </w:r>
      <w:r w:rsidRPr="00F235AE">
        <w:rPr>
          <w:rFonts w:ascii="Times New Roman" w:hAnsi="Times New Roman"/>
          <w:sz w:val="16"/>
          <w:szCs w:val="16"/>
        </w:rPr>
        <w:t>Se aplica tipurilor de proiecte care au incluse cheltui</w:t>
      </w:r>
      <w:r w:rsidRPr="00482E36">
        <w:rPr>
          <w:rFonts w:ascii="Times New Roman" w:hAnsi="Times New Roman"/>
          <w:sz w:val="16"/>
          <w:szCs w:val="16"/>
        </w:rPr>
        <w:t>eli</w:t>
      </w:r>
      <w:r w:rsidRPr="008C5094">
        <w:rPr>
          <w:rFonts w:ascii="Times New Roman" w:hAnsi="Times New Roman"/>
          <w:sz w:val="16"/>
          <w:szCs w:val="16"/>
        </w:rPr>
        <w:t xml:space="preserve"> de capital</w:t>
      </w:r>
      <w:r>
        <w:rPr>
          <w:rFonts w:ascii="Times New Roman" w:hAnsi="Times New Roman"/>
          <w:sz w:val="16"/>
          <w:szCs w:val="16"/>
        </w:rPr>
        <w:t>,</w:t>
      </w:r>
      <w:r w:rsidRPr="00B2037D">
        <w:rPr>
          <w:rFonts w:ascii="Times New Roman" w:hAnsi="Times New Roman"/>
          <w:sz w:val="16"/>
          <w:szCs w:val="16"/>
        </w:rPr>
        <w:t xml:space="preserve"> </w:t>
      </w:r>
      <w:r w:rsidRPr="00F235AE">
        <w:rPr>
          <w:rFonts w:ascii="Times New Roman" w:hAnsi="Times New Roman"/>
          <w:sz w:val="16"/>
          <w:szCs w:val="16"/>
        </w:rPr>
        <w:t>conform Pachetului de Informaţii</w:t>
      </w:r>
    </w:p>
  </w:footnote>
  <w:footnote w:id="23">
    <w:p w:rsidR="00C56C61" w:rsidRPr="006E42E5" w:rsidRDefault="00C56C61" w:rsidP="00B2037D">
      <w:pPr>
        <w:pStyle w:val="FootnoteText"/>
        <w:rPr>
          <w:rFonts w:ascii="Times New Roman" w:hAnsi="Times New Roman"/>
          <w:sz w:val="16"/>
          <w:szCs w:val="16"/>
        </w:rPr>
      </w:pPr>
      <w:r w:rsidRPr="00F235AE">
        <w:rPr>
          <w:rStyle w:val="FootnoteReference"/>
          <w:rFonts w:ascii="Times New Roman" w:hAnsi="Times New Roman"/>
          <w:sz w:val="16"/>
          <w:szCs w:val="16"/>
        </w:rPr>
        <w:footnoteRef/>
      </w:r>
      <w:r w:rsidRPr="00F235AE">
        <w:rPr>
          <w:rFonts w:ascii="Times New Roman" w:hAnsi="Times New Roman"/>
          <w:sz w:val="16"/>
          <w:szCs w:val="16"/>
        </w:rPr>
        <w:t xml:space="preserve"> </w:t>
      </w:r>
      <w:r w:rsidRPr="00482E36">
        <w:rPr>
          <w:rFonts w:ascii="Times New Roman" w:hAnsi="Times New Roman"/>
          <w:sz w:val="16"/>
          <w:szCs w:val="16"/>
        </w:rPr>
        <w:t xml:space="preserve">Doar pentru tipurile de proiecte care includ şi subcontractarea, </w:t>
      </w:r>
      <w:r w:rsidRPr="00B2037D">
        <w:rPr>
          <w:rFonts w:ascii="Times New Roman" w:hAnsi="Times New Roman"/>
          <w:sz w:val="16"/>
          <w:szCs w:val="16"/>
        </w:rPr>
        <w:t>c</w:t>
      </w:r>
      <w:r w:rsidRPr="00F235AE">
        <w:rPr>
          <w:rFonts w:ascii="Times New Roman" w:hAnsi="Times New Roman"/>
          <w:sz w:val="16"/>
          <w:szCs w:val="16"/>
        </w:rPr>
        <w:t>onform Pachetului de Informaţii</w:t>
      </w:r>
    </w:p>
  </w:footnote>
  <w:footnote w:id="24">
    <w:p w:rsidR="00C56C61" w:rsidRPr="006E42E5" w:rsidRDefault="00C56C61">
      <w:pPr>
        <w:pStyle w:val="FootnoteText"/>
        <w:rPr>
          <w:rFonts w:ascii="Times New Roman" w:hAnsi="Times New Roman"/>
          <w:sz w:val="16"/>
          <w:szCs w:val="16"/>
        </w:rPr>
      </w:pPr>
      <w:r w:rsidRPr="006E42E5">
        <w:rPr>
          <w:rStyle w:val="FootnoteReference"/>
          <w:rFonts w:ascii="Times New Roman" w:hAnsi="Times New Roman"/>
          <w:sz w:val="16"/>
          <w:szCs w:val="16"/>
        </w:rPr>
        <w:footnoteRef/>
      </w:r>
      <w:r w:rsidRPr="006E42E5">
        <w:rPr>
          <w:rFonts w:ascii="Times New Roman" w:hAnsi="Times New Roman"/>
          <w:sz w:val="16"/>
          <w:szCs w:val="16"/>
        </w:rPr>
        <w:t xml:space="preserve"> Se aplica tipurilor de proiecte care au inclusă subcontractarea, conform Pachetului de Informaţii</w:t>
      </w:r>
    </w:p>
  </w:footnote>
  <w:footnote w:id="25">
    <w:p w:rsidR="00C56C61" w:rsidRPr="00500495" w:rsidRDefault="00C56C61">
      <w:pPr>
        <w:pStyle w:val="FootnoteText"/>
        <w:rPr>
          <w:sz w:val="16"/>
          <w:szCs w:val="16"/>
          <w:lang w:val="en-US"/>
        </w:rPr>
      </w:pPr>
      <w:r w:rsidRPr="00500495">
        <w:rPr>
          <w:rStyle w:val="FootnoteReference"/>
          <w:rFonts w:ascii="Times New Roman" w:hAnsi="Times New Roman"/>
          <w:sz w:val="16"/>
          <w:szCs w:val="16"/>
        </w:rPr>
        <w:footnoteRef/>
      </w:r>
      <w:r w:rsidRPr="00500495">
        <w:rPr>
          <w:rFonts w:ascii="Times New Roman" w:hAnsi="Times New Roman"/>
          <w:sz w:val="16"/>
          <w:szCs w:val="16"/>
        </w:rPr>
        <w:t xml:space="preserve"> </w:t>
      </w:r>
      <w:r w:rsidRPr="00500495">
        <w:rPr>
          <w:rFonts w:ascii="Times New Roman" w:hAnsi="Times New Roman"/>
          <w:sz w:val="16"/>
          <w:szCs w:val="16"/>
          <w:lang w:val="en-US"/>
        </w:rPr>
        <w:t>Prevederile art. 17.2 – 17.9 se aplică pentru tipuril</w:t>
      </w:r>
      <w:r>
        <w:rPr>
          <w:rFonts w:ascii="Times New Roman" w:hAnsi="Times New Roman"/>
          <w:sz w:val="16"/>
          <w:szCs w:val="16"/>
          <w:lang w:val="en-US"/>
        </w:rPr>
        <w:t>e</w:t>
      </w:r>
      <w:r w:rsidRPr="00500495">
        <w:rPr>
          <w:rFonts w:ascii="Times New Roman" w:hAnsi="Times New Roman"/>
          <w:sz w:val="16"/>
          <w:szCs w:val="16"/>
          <w:lang w:val="en-US"/>
        </w:rPr>
        <w:t xml:space="preserve"> de proiecte care implică existenţa unui parteneriat</w:t>
      </w:r>
      <w:r>
        <w:rPr>
          <w:rFonts w:ascii="Times New Roman" w:hAnsi="Times New Roman"/>
          <w:sz w:val="16"/>
          <w:szCs w:val="16"/>
          <w:lang w:val="en-US"/>
        </w:rPr>
        <w:t>,</w:t>
      </w:r>
      <w:r w:rsidRPr="00500495">
        <w:rPr>
          <w:rFonts w:ascii="Times New Roman" w:hAnsi="Times New Roman"/>
          <w:sz w:val="16"/>
          <w:szCs w:val="16"/>
          <w:lang w:val="en-US"/>
        </w:rPr>
        <w:t xml:space="preserve"> conform Pachetului de Informaţii</w:t>
      </w:r>
    </w:p>
  </w:footnote>
  <w:footnote w:id="26">
    <w:p w:rsidR="00C56C61" w:rsidRDefault="00C56C61">
      <w:pPr>
        <w:pStyle w:val="FootnoteText"/>
      </w:pPr>
      <w:r>
        <w:rPr>
          <w:rStyle w:val="FootnoteReference"/>
        </w:rPr>
        <w:footnoteRef/>
      </w:r>
      <w:r>
        <w:t xml:space="preserve"> </w:t>
      </w:r>
      <w:r w:rsidRPr="00211E1E">
        <w:rPr>
          <w:rFonts w:ascii="Times New Roman" w:hAnsi="Times New Roman"/>
          <w:sz w:val="16"/>
          <w:szCs w:val="16"/>
        </w:rPr>
        <w:t>Se aplica tipurilor de proiecte care au inclus</w:t>
      </w:r>
      <w:r>
        <w:rPr>
          <w:rFonts w:ascii="Times New Roman" w:hAnsi="Times New Roman"/>
          <w:sz w:val="16"/>
          <w:szCs w:val="16"/>
        </w:rPr>
        <w:t>e cheltuieli de capital</w:t>
      </w:r>
      <w:r w:rsidRPr="00211E1E">
        <w:rPr>
          <w:rFonts w:ascii="Times New Roman" w:hAnsi="Times New Roman"/>
          <w:sz w:val="16"/>
          <w:szCs w:val="16"/>
        </w:rPr>
        <w:t>, conform Pachetului de Informaţii</w:t>
      </w:r>
    </w:p>
  </w:footnote>
  <w:footnote w:id="27">
    <w:p w:rsidR="00C56C61" w:rsidRPr="006E42E5" w:rsidRDefault="00C56C61">
      <w:pPr>
        <w:pStyle w:val="FootnoteText"/>
        <w:rPr>
          <w:rFonts w:ascii="Times New Roman" w:hAnsi="Times New Roman"/>
          <w:sz w:val="16"/>
          <w:szCs w:val="16"/>
        </w:rPr>
      </w:pPr>
      <w:r>
        <w:rPr>
          <w:rStyle w:val="FootnoteReference"/>
        </w:rPr>
        <w:footnoteRef/>
      </w:r>
      <w:r>
        <w:t xml:space="preserve"> </w:t>
      </w:r>
      <w:r w:rsidRPr="006E42E5">
        <w:rPr>
          <w:rFonts w:ascii="Times New Roman" w:hAnsi="Times New Roman"/>
          <w:sz w:val="16"/>
          <w:szCs w:val="16"/>
        </w:rPr>
        <w:t>Anexa se va completa doar pentru tipurile de proiecte care implica Schema de Ajutor de Stat, conform Pachetului de Informaţii</w:t>
      </w:r>
    </w:p>
  </w:footnote>
  <w:footnote w:id="28">
    <w:p w:rsidR="00C56C61" w:rsidRPr="006E42E5" w:rsidRDefault="00C56C61" w:rsidP="00A73FD5">
      <w:pPr>
        <w:pStyle w:val="FootnoteText"/>
        <w:rPr>
          <w:rFonts w:ascii="Times New Roman" w:hAnsi="Times New Roman"/>
          <w:sz w:val="16"/>
          <w:szCs w:val="16"/>
        </w:rPr>
      </w:pPr>
      <w:r w:rsidRPr="006E42E5">
        <w:rPr>
          <w:rStyle w:val="FootnoteReference"/>
          <w:rFonts w:ascii="Times New Roman" w:hAnsi="Times New Roman"/>
          <w:sz w:val="16"/>
          <w:szCs w:val="16"/>
        </w:rPr>
        <w:footnoteRef/>
      </w:r>
      <w:r w:rsidRPr="006E42E5">
        <w:rPr>
          <w:rFonts w:ascii="Times New Roman" w:hAnsi="Times New Roman"/>
          <w:sz w:val="16"/>
          <w:szCs w:val="16"/>
        </w:rPr>
        <w:t xml:space="preserve"> Pentru </w:t>
      </w:r>
      <w:r>
        <w:rPr>
          <w:rFonts w:ascii="Times New Roman" w:hAnsi="Times New Roman"/>
          <w:sz w:val="16"/>
          <w:szCs w:val="16"/>
        </w:rPr>
        <w:t xml:space="preserve">tipurile de </w:t>
      </w:r>
      <w:r w:rsidRPr="006E42E5">
        <w:rPr>
          <w:rFonts w:ascii="Times New Roman" w:hAnsi="Times New Roman"/>
          <w:sz w:val="16"/>
          <w:szCs w:val="16"/>
        </w:rPr>
        <w:t xml:space="preserve">proiecte </w:t>
      </w:r>
      <w:r>
        <w:rPr>
          <w:rFonts w:ascii="Times New Roman" w:hAnsi="Times New Roman"/>
          <w:sz w:val="16"/>
          <w:szCs w:val="16"/>
        </w:rPr>
        <w:t xml:space="preserve">care implică existenţa </w:t>
      </w:r>
      <w:r w:rsidRPr="006E42E5">
        <w:rPr>
          <w:rFonts w:ascii="Times New Roman" w:hAnsi="Times New Roman"/>
          <w:sz w:val="16"/>
          <w:szCs w:val="16"/>
        </w:rPr>
        <w:t>mai mul</w:t>
      </w:r>
      <w:r>
        <w:rPr>
          <w:rFonts w:ascii="Times New Roman" w:hAnsi="Times New Roman"/>
          <w:sz w:val="16"/>
          <w:szCs w:val="16"/>
        </w:rPr>
        <w:t>or</w:t>
      </w:r>
      <w:r w:rsidRPr="006E42E5">
        <w:rPr>
          <w:rFonts w:ascii="Times New Roman" w:hAnsi="Times New Roman"/>
          <w:sz w:val="16"/>
          <w:szCs w:val="16"/>
        </w:rPr>
        <w:t xml:space="preserve"> parteneri români</w:t>
      </w:r>
    </w:p>
  </w:footnote>
  <w:footnote w:id="29">
    <w:p w:rsidR="00C56C61" w:rsidRDefault="00C56C61">
      <w:pPr>
        <w:pStyle w:val="FootnoteText"/>
      </w:pPr>
      <w:r w:rsidRPr="006E42E5">
        <w:rPr>
          <w:rStyle w:val="FootnoteReference"/>
          <w:rFonts w:ascii="Times New Roman" w:hAnsi="Times New Roman"/>
          <w:sz w:val="16"/>
          <w:szCs w:val="16"/>
        </w:rPr>
        <w:footnoteRef/>
      </w:r>
      <w:r w:rsidRPr="006E42E5">
        <w:rPr>
          <w:rFonts w:ascii="Times New Roman" w:hAnsi="Times New Roman"/>
          <w:sz w:val="16"/>
          <w:szCs w:val="16"/>
        </w:rPr>
        <w:t xml:space="preserve"> In cazurile in care situaţia o impune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ABA"/>
    <w:multiLevelType w:val="hybridMultilevel"/>
    <w:tmpl w:val="27FC63D2"/>
    <w:lvl w:ilvl="0" w:tplc="A8344F3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4457D83"/>
    <w:multiLevelType w:val="hybridMultilevel"/>
    <w:tmpl w:val="8982C406"/>
    <w:lvl w:ilvl="0" w:tplc="87646D1A">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A2C7C49"/>
    <w:multiLevelType w:val="hybridMultilevel"/>
    <w:tmpl w:val="9244C3CE"/>
    <w:lvl w:ilvl="0" w:tplc="BA6660FC">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207535C"/>
    <w:multiLevelType w:val="hybridMultilevel"/>
    <w:tmpl w:val="77C2B7DA"/>
    <w:lvl w:ilvl="0" w:tplc="0418001B">
      <w:start w:val="1"/>
      <w:numFmt w:val="lowerRoman"/>
      <w:lvlText w:val="%1."/>
      <w:lvlJc w:val="right"/>
      <w:pPr>
        <w:ind w:left="1364" w:hanging="360"/>
      </w:pPr>
    </w:lvl>
    <w:lvl w:ilvl="1" w:tplc="04180019" w:tentative="1">
      <w:start w:val="1"/>
      <w:numFmt w:val="lowerLetter"/>
      <w:lvlText w:val="%2."/>
      <w:lvlJc w:val="left"/>
      <w:pPr>
        <w:ind w:left="2084" w:hanging="360"/>
      </w:pPr>
    </w:lvl>
    <w:lvl w:ilvl="2" w:tplc="0418001B" w:tentative="1">
      <w:start w:val="1"/>
      <w:numFmt w:val="lowerRoman"/>
      <w:lvlText w:val="%3."/>
      <w:lvlJc w:val="right"/>
      <w:pPr>
        <w:ind w:left="2804" w:hanging="180"/>
      </w:pPr>
    </w:lvl>
    <w:lvl w:ilvl="3" w:tplc="0418000F" w:tentative="1">
      <w:start w:val="1"/>
      <w:numFmt w:val="decimal"/>
      <w:lvlText w:val="%4."/>
      <w:lvlJc w:val="left"/>
      <w:pPr>
        <w:ind w:left="3524" w:hanging="360"/>
      </w:pPr>
    </w:lvl>
    <w:lvl w:ilvl="4" w:tplc="04180019" w:tentative="1">
      <w:start w:val="1"/>
      <w:numFmt w:val="lowerLetter"/>
      <w:lvlText w:val="%5."/>
      <w:lvlJc w:val="left"/>
      <w:pPr>
        <w:ind w:left="4244" w:hanging="360"/>
      </w:pPr>
    </w:lvl>
    <w:lvl w:ilvl="5" w:tplc="0418001B" w:tentative="1">
      <w:start w:val="1"/>
      <w:numFmt w:val="lowerRoman"/>
      <w:lvlText w:val="%6."/>
      <w:lvlJc w:val="right"/>
      <w:pPr>
        <w:ind w:left="4964" w:hanging="180"/>
      </w:pPr>
    </w:lvl>
    <w:lvl w:ilvl="6" w:tplc="0418000F" w:tentative="1">
      <w:start w:val="1"/>
      <w:numFmt w:val="decimal"/>
      <w:lvlText w:val="%7."/>
      <w:lvlJc w:val="left"/>
      <w:pPr>
        <w:ind w:left="5684" w:hanging="360"/>
      </w:pPr>
    </w:lvl>
    <w:lvl w:ilvl="7" w:tplc="04180019" w:tentative="1">
      <w:start w:val="1"/>
      <w:numFmt w:val="lowerLetter"/>
      <w:lvlText w:val="%8."/>
      <w:lvlJc w:val="left"/>
      <w:pPr>
        <w:ind w:left="6404" w:hanging="360"/>
      </w:pPr>
    </w:lvl>
    <w:lvl w:ilvl="8" w:tplc="0418001B" w:tentative="1">
      <w:start w:val="1"/>
      <w:numFmt w:val="lowerRoman"/>
      <w:lvlText w:val="%9."/>
      <w:lvlJc w:val="right"/>
      <w:pPr>
        <w:ind w:left="7124" w:hanging="180"/>
      </w:pPr>
    </w:lvl>
  </w:abstractNum>
  <w:abstractNum w:abstractNumId="4" w15:restartNumberingAfterBreak="0">
    <w:nsid w:val="14AC3BCB"/>
    <w:multiLevelType w:val="hybridMultilevel"/>
    <w:tmpl w:val="5064A2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F45107"/>
    <w:multiLevelType w:val="hybridMultilevel"/>
    <w:tmpl w:val="81D2DF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77A58D4"/>
    <w:multiLevelType w:val="hybridMultilevel"/>
    <w:tmpl w:val="F206636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FF501E"/>
    <w:multiLevelType w:val="hybridMultilevel"/>
    <w:tmpl w:val="C870FB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FC18B9"/>
    <w:multiLevelType w:val="hybridMultilevel"/>
    <w:tmpl w:val="737250A8"/>
    <w:lvl w:ilvl="0" w:tplc="A6721776">
      <w:start w:val="2"/>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04EE1"/>
    <w:multiLevelType w:val="hybridMultilevel"/>
    <w:tmpl w:val="A4B8D8A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C637C80"/>
    <w:multiLevelType w:val="hybridMultilevel"/>
    <w:tmpl w:val="43C088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EE13C86"/>
    <w:multiLevelType w:val="hybridMultilevel"/>
    <w:tmpl w:val="35F8D11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FF056A0"/>
    <w:multiLevelType w:val="hybridMultilevel"/>
    <w:tmpl w:val="DA84BA90"/>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3" w15:restartNumberingAfterBreak="0">
    <w:nsid w:val="3079411D"/>
    <w:multiLevelType w:val="hybridMultilevel"/>
    <w:tmpl w:val="8F264D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1B827A6"/>
    <w:multiLevelType w:val="hybridMultilevel"/>
    <w:tmpl w:val="5D7CB72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4BF3EDF"/>
    <w:multiLevelType w:val="hybridMultilevel"/>
    <w:tmpl w:val="1EC49AD6"/>
    <w:lvl w:ilvl="0" w:tplc="6E285646">
      <w:start w:val="1"/>
      <w:numFmt w:val="upp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B645A"/>
    <w:multiLevelType w:val="hybridMultilevel"/>
    <w:tmpl w:val="52CE18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9DB5333"/>
    <w:multiLevelType w:val="hybridMultilevel"/>
    <w:tmpl w:val="27DC974E"/>
    <w:lvl w:ilvl="0" w:tplc="BA6660F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2A14FCD"/>
    <w:multiLevelType w:val="hybridMultilevel"/>
    <w:tmpl w:val="44C2270C"/>
    <w:lvl w:ilvl="0" w:tplc="F8AA380C">
      <w:start w:val="1"/>
      <w:numFmt w:val="lowerLetter"/>
      <w:lvlText w:val="%1)"/>
      <w:lvlJc w:val="left"/>
      <w:pPr>
        <w:ind w:left="786"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15:restartNumberingAfterBreak="0">
    <w:nsid w:val="45D3028D"/>
    <w:multiLevelType w:val="hybridMultilevel"/>
    <w:tmpl w:val="F902802E"/>
    <w:lvl w:ilvl="0" w:tplc="BA6660FC">
      <w:start w:val="1"/>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AF701C"/>
    <w:multiLevelType w:val="hybridMultilevel"/>
    <w:tmpl w:val="5E88F9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1D92C06"/>
    <w:multiLevelType w:val="hybridMultilevel"/>
    <w:tmpl w:val="50C4F5A2"/>
    <w:lvl w:ilvl="0" w:tplc="03C03CB6">
      <w:start w:val="1"/>
      <w:numFmt w:val="lowerLetter"/>
      <w:lvlText w:val="%1)"/>
      <w:lvlJc w:val="left"/>
      <w:pPr>
        <w:ind w:left="720" w:hanging="360"/>
      </w:pPr>
      <w:rPr>
        <w:rFonts w:ascii="Times New Roman" w:eastAsia="Times New Roman" w:hAnsi="Times New Roman" w:cs="Times New Roman"/>
      </w:rPr>
    </w:lvl>
    <w:lvl w:ilvl="1" w:tplc="0A4E9D48">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4353D0B"/>
    <w:multiLevelType w:val="hybridMultilevel"/>
    <w:tmpl w:val="25CECED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3" w15:restartNumberingAfterBreak="0">
    <w:nsid w:val="559D341B"/>
    <w:multiLevelType w:val="hybridMultilevel"/>
    <w:tmpl w:val="50983F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A9E325C"/>
    <w:multiLevelType w:val="hybridMultilevel"/>
    <w:tmpl w:val="50C4F5A2"/>
    <w:lvl w:ilvl="0" w:tplc="03C03CB6">
      <w:start w:val="1"/>
      <w:numFmt w:val="lowerLetter"/>
      <w:lvlText w:val="%1)"/>
      <w:lvlJc w:val="left"/>
      <w:pPr>
        <w:ind w:left="720" w:hanging="360"/>
      </w:pPr>
      <w:rPr>
        <w:rFonts w:ascii="Times New Roman" w:eastAsia="Times New Roman" w:hAnsi="Times New Roman" w:cs="Times New Roman"/>
      </w:rPr>
    </w:lvl>
    <w:lvl w:ilvl="1" w:tplc="0A4E9D48">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FF33CA"/>
    <w:multiLevelType w:val="hybridMultilevel"/>
    <w:tmpl w:val="097404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1971F86"/>
    <w:multiLevelType w:val="hybridMultilevel"/>
    <w:tmpl w:val="40380A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D45FD9"/>
    <w:multiLevelType w:val="hybridMultilevel"/>
    <w:tmpl w:val="C318EC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35F6EA1"/>
    <w:multiLevelType w:val="hybridMultilevel"/>
    <w:tmpl w:val="CE820DA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74B77DF"/>
    <w:multiLevelType w:val="hybridMultilevel"/>
    <w:tmpl w:val="474E00EE"/>
    <w:lvl w:ilvl="0" w:tplc="ECB0B9C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6BC777A5"/>
    <w:multiLevelType w:val="hybridMultilevel"/>
    <w:tmpl w:val="0F6A90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4E844BC"/>
    <w:multiLevelType w:val="multilevel"/>
    <w:tmpl w:val="AFC00184"/>
    <w:styleLink w:val="CurrentList1"/>
    <w:lvl w:ilvl="0">
      <w:start w:val="1"/>
      <w:numFmt w:val="decimal"/>
      <w:pStyle w:val="Articol"/>
      <w:suff w:val="space"/>
      <w:lvlText w:val="Art. %1"/>
      <w:lvlJc w:val="left"/>
      <w:pPr>
        <w:ind w:left="0" w:firstLine="0"/>
      </w:pPr>
      <w:rPr>
        <w:rFonts w:hint="default"/>
        <w:b/>
        <w:i w:val="0"/>
      </w:rPr>
    </w:lvl>
    <w:lvl w:ilvl="1">
      <w:start w:val="1"/>
      <w:numFmt w:val="decimal"/>
      <w:pStyle w:val="TextAlineat"/>
      <w:suff w:val="space"/>
      <w:lvlText w:val="%1.%2"/>
      <w:lvlJc w:val="left"/>
      <w:pPr>
        <w:ind w:left="142" w:firstLine="0"/>
      </w:pPr>
      <w:rPr>
        <w:rFonts w:hint="default"/>
        <w:b/>
        <w:i w:val="0"/>
      </w:rPr>
    </w:lvl>
    <w:lvl w:ilvl="2">
      <w:start w:val="1"/>
      <w:numFmt w:val="lowerLetter"/>
      <w:suff w:val="space"/>
      <w:lvlText w:val="%3)"/>
      <w:lvlJc w:val="left"/>
      <w:pPr>
        <w:ind w:left="-284" w:firstLine="0"/>
      </w:pPr>
      <w:rPr>
        <w:rFonts w:hint="default"/>
      </w:rPr>
    </w:lvl>
    <w:lvl w:ilvl="3">
      <w:start w:val="1"/>
      <w:numFmt w:val="lowerRoman"/>
      <w:suff w:val="space"/>
      <w:lvlText w:val="%4."/>
      <w:lvlJc w:val="left"/>
      <w:pPr>
        <w:ind w:left="-284" w:firstLine="0"/>
      </w:pPr>
      <w:rPr>
        <w:rFonts w:hint="default"/>
      </w:rPr>
    </w:lvl>
    <w:lvl w:ilvl="4">
      <w:start w:val="1"/>
      <w:numFmt w:val="lowerLetter"/>
      <w:lvlText w:val="(%5)"/>
      <w:lvlJc w:val="left"/>
      <w:pPr>
        <w:tabs>
          <w:tab w:val="num" w:pos="895"/>
        </w:tabs>
        <w:ind w:left="895" w:hanging="360"/>
      </w:pPr>
      <w:rPr>
        <w:rFonts w:hint="default"/>
      </w:rPr>
    </w:lvl>
    <w:lvl w:ilvl="5">
      <w:start w:val="1"/>
      <w:numFmt w:val="lowerRoman"/>
      <w:lvlText w:val="(%6)"/>
      <w:lvlJc w:val="left"/>
      <w:pPr>
        <w:tabs>
          <w:tab w:val="num" w:pos="1255"/>
        </w:tabs>
        <w:ind w:left="1255" w:hanging="360"/>
      </w:pPr>
      <w:rPr>
        <w:rFonts w:hint="default"/>
      </w:rPr>
    </w:lvl>
    <w:lvl w:ilvl="6">
      <w:start w:val="1"/>
      <w:numFmt w:val="decimal"/>
      <w:lvlText w:val="%7."/>
      <w:lvlJc w:val="left"/>
      <w:pPr>
        <w:tabs>
          <w:tab w:val="num" w:pos="1615"/>
        </w:tabs>
        <w:ind w:left="1615" w:hanging="360"/>
      </w:pPr>
      <w:rPr>
        <w:rFonts w:hint="default"/>
      </w:rPr>
    </w:lvl>
    <w:lvl w:ilvl="7">
      <w:start w:val="1"/>
      <w:numFmt w:val="lowerLetter"/>
      <w:lvlText w:val="%8."/>
      <w:lvlJc w:val="left"/>
      <w:pPr>
        <w:tabs>
          <w:tab w:val="num" w:pos="1975"/>
        </w:tabs>
        <w:ind w:left="1975" w:hanging="360"/>
      </w:pPr>
      <w:rPr>
        <w:rFonts w:hint="default"/>
      </w:rPr>
    </w:lvl>
    <w:lvl w:ilvl="8">
      <w:start w:val="1"/>
      <w:numFmt w:val="lowerRoman"/>
      <w:lvlText w:val="%9."/>
      <w:lvlJc w:val="left"/>
      <w:pPr>
        <w:tabs>
          <w:tab w:val="num" w:pos="2335"/>
        </w:tabs>
        <w:ind w:left="2335" w:hanging="360"/>
      </w:pPr>
      <w:rPr>
        <w:rFonts w:hint="default"/>
      </w:rPr>
    </w:lvl>
  </w:abstractNum>
  <w:abstractNum w:abstractNumId="32" w15:restartNumberingAfterBreak="0">
    <w:nsid w:val="76840667"/>
    <w:multiLevelType w:val="hybridMultilevel"/>
    <w:tmpl w:val="7FC061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7F3063C"/>
    <w:multiLevelType w:val="hybridMultilevel"/>
    <w:tmpl w:val="A4B8D8A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0"/>
  </w:num>
  <w:num w:numId="2">
    <w:abstractNumId w:val="31"/>
  </w:num>
  <w:num w:numId="3">
    <w:abstractNumId w:val="21"/>
  </w:num>
  <w:num w:numId="4">
    <w:abstractNumId w:val="30"/>
  </w:num>
  <w:num w:numId="5">
    <w:abstractNumId w:val="12"/>
  </w:num>
  <w:num w:numId="6">
    <w:abstractNumId w:val="22"/>
  </w:num>
  <w:num w:numId="7">
    <w:abstractNumId w:val="32"/>
  </w:num>
  <w:num w:numId="8">
    <w:abstractNumId w:val="29"/>
  </w:num>
  <w:num w:numId="9">
    <w:abstractNumId w:val="13"/>
  </w:num>
  <w:num w:numId="10">
    <w:abstractNumId w:val="9"/>
  </w:num>
  <w:num w:numId="11">
    <w:abstractNumId w:val="18"/>
  </w:num>
  <w:num w:numId="12">
    <w:abstractNumId w:val="1"/>
  </w:num>
  <w:num w:numId="13">
    <w:abstractNumId w:val="0"/>
  </w:num>
  <w:num w:numId="14">
    <w:abstractNumId w:val="11"/>
  </w:num>
  <w:num w:numId="15">
    <w:abstractNumId w:val="15"/>
  </w:num>
  <w:num w:numId="16">
    <w:abstractNumId w:val="5"/>
  </w:num>
  <w:num w:numId="17">
    <w:abstractNumId w:val="7"/>
  </w:num>
  <w:num w:numId="18">
    <w:abstractNumId w:val="20"/>
  </w:num>
  <w:num w:numId="19">
    <w:abstractNumId w:val="25"/>
  </w:num>
  <w:num w:numId="20">
    <w:abstractNumId w:val="28"/>
  </w:num>
  <w:num w:numId="21">
    <w:abstractNumId w:val="2"/>
  </w:num>
  <w:num w:numId="22">
    <w:abstractNumId w:val="27"/>
  </w:num>
  <w:num w:numId="23">
    <w:abstractNumId w:val="24"/>
  </w:num>
  <w:num w:numId="24">
    <w:abstractNumId w:val="17"/>
  </w:num>
  <w:num w:numId="25">
    <w:abstractNumId w:val="8"/>
  </w:num>
  <w:num w:numId="26">
    <w:abstractNumId w:val="19"/>
  </w:num>
  <w:num w:numId="27">
    <w:abstractNumId w:val="33"/>
  </w:num>
  <w:num w:numId="28">
    <w:abstractNumId w:val="26"/>
  </w:num>
  <w:num w:numId="29">
    <w:abstractNumId w:val="16"/>
  </w:num>
  <w:num w:numId="30">
    <w:abstractNumId w:val="23"/>
  </w:num>
  <w:num w:numId="31">
    <w:abstractNumId w:val="4"/>
  </w:num>
  <w:num w:numId="32">
    <w:abstractNumId w:val="6"/>
  </w:num>
  <w:num w:numId="33">
    <w:abstractNumId w:val="14"/>
  </w:num>
  <w:num w:numId="3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FE"/>
    <w:rsid w:val="000060A2"/>
    <w:rsid w:val="00006363"/>
    <w:rsid w:val="00014CEB"/>
    <w:rsid w:val="00016AEA"/>
    <w:rsid w:val="000220D9"/>
    <w:rsid w:val="00033C3E"/>
    <w:rsid w:val="00046351"/>
    <w:rsid w:val="000550C1"/>
    <w:rsid w:val="00056246"/>
    <w:rsid w:val="00057F17"/>
    <w:rsid w:val="00075F2D"/>
    <w:rsid w:val="000824C6"/>
    <w:rsid w:val="000A4C5F"/>
    <w:rsid w:val="000B0122"/>
    <w:rsid w:val="000B33C4"/>
    <w:rsid w:val="000D24AF"/>
    <w:rsid w:val="000E1E7F"/>
    <w:rsid w:val="000E323E"/>
    <w:rsid w:val="00100842"/>
    <w:rsid w:val="00104BE8"/>
    <w:rsid w:val="001112FE"/>
    <w:rsid w:val="001115AD"/>
    <w:rsid w:val="00111C9E"/>
    <w:rsid w:val="001120C7"/>
    <w:rsid w:val="001151DB"/>
    <w:rsid w:val="00120820"/>
    <w:rsid w:val="00120C46"/>
    <w:rsid w:val="00127AB5"/>
    <w:rsid w:val="00130266"/>
    <w:rsid w:val="00133C80"/>
    <w:rsid w:val="0013646B"/>
    <w:rsid w:val="001437FD"/>
    <w:rsid w:val="00143E7D"/>
    <w:rsid w:val="00146DC2"/>
    <w:rsid w:val="00155BC4"/>
    <w:rsid w:val="00157150"/>
    <w:rsid w:val="00162D24"/>
    <w:rsid w:val="0016798D"/>
    <w:rsid w:val="00171714"/>
    <w:rsid w:val="001725A1"/>
    <w:rsid w:val="00175E5B"/>
    <w:rsid w:val="001839EB"/>
    <w:rsid w:val="00183A1A"/>
    <w:rsid w:val="0018794B"/>
    <w:rsid w:val="001935C7"/>
    <w:rsid w:val="001A0686"/>
    <w:rsid w:val="001A267E"/>
    <w:rsid w:val="001B7C67"/>
    <w:rsid w:val="001C661B"/>
    <w:rsid w:val="001E7B5E"/>
    <w:rsid w:val="001F2B6E"/>
    <w:rsid w:val="001F437E"/>
    <w:rsid w:val="0020427D"/>
    <w:rsid w:val="00205051"/>
    <w:rsid w:val="0021318E"/>
    <w:rsid w:val="002147CD"/>
    <w:rsid w:val="00215FE7"/>
    <w:rsid w:val="002203D8"/>
    <w:rsid w:val="002248E7"/>
    <w:rsid w:val="002267F2"/>
    <w:rsid w:val="00233254"/>
    <w:rsid w:val="002344ED"/>
    <w:rsid w:val="00234BF4"/>
    <w:rsid w:val="002360EF"/>
    <w:rsid w:val="00241B06"/>
    <w:rsid w:val="0024279B"/>
    <w:rsid w:val="002441BA"/>
    <w:rsid w:val="00250024"/>
    <w:rsid w:val="00251783"/>
    <w:rsid w:val="00253478"/>
    <w:rsid w:val="00256626"/>
    <w:rsid w:val="0026518B"/>
    <w:rsid w:val="00267EEC"/>
    <w:rsid w:val="00270761"/>
    <w:rsid w:val="0027295D"/>
    <w:rsid w:val="00277480"/>
    <w:rsid w:val="00281221"/>
    <w:rsid w:val="00290D2F"/>
    <w:rsid w:val="002A598B"/>
    <w:rsid w:val="002A7F37"/>
    <w:rsid w:val="002B4417"/>
    <w:rsid w:val="002C1C90"/>
    <w:rsid w:val="002C2A4F"/>
    <w:rsid w:val="002C331B"/>
    <w:rsid w:val="002C78D1"/>
    <w:rsid w:val="002D2A62"/>
    <w:rsid w:val="002E0F4F"/>
    <w:rsid w:val="002E38C0"/>
    <w:rsid w:val="002F0809"/>
    <w:rsid w:val="002F2D11"/>
    <w:rsid w:val="002F398C"/>
    <w:rsid w:val="002F5F35"/>
    <w:rsid w:val="00301DD3"/>
    <w:rsid w:val="003036AF"/>
    <w:rsid w:val="00304AF4"/>
    <w:rsid w:val="00307AA2"/>
    <w:rsid w:val="003148DC"/>
    <w:rsid w:val="00323E19"/>
    <w:rsid w:val="00330789"/>
    <w:rsid w:val="00330CD1"/>
    <w:rsid w:val="003311B6"/>
    <w:rsid w:val="003319D9"/>
    <w:rsid w:val="00335F7B"/>
    <w:rsid w:val="00340F9E"/>
    <w:rsid w:val="0034461F"/>
    <w:rsid w:val="00345E6A"/>
    <w:rsid w:val="0034686E"/>
    <w:rsid w:val="0034753F"/>
    <w:rsid w:val="00360242"/>
    <w:rsid w:val="003709EF"/>
    <w:rsid w:val="00381665"/>
    <w:rsid w:val="0038232B"/>
    <w:rsid w:val="0038288B"/>
    <w:rsid w:val="0038516F"/>
    <w:rsid w:val="0038701F"/>
    <w:rsid w:val="0039066D"/>
    <w:rsid w:val="00390FA4"/>
    <w:rsid w:val="00396BD0"/>
    <w:rsid w:val="003A14CC"/>
    <w:rsid w:val="003A5D72"/>
    <w:rsid w:val="003A6E85"/>
    <w:rsid w:val="003A73ED"/>
    <w:rsid w:val="003B6E7A"/>
    <w:rsid w:val="003C12CC"/>
    <w:rsid w:val="003C7D60"/>
    <w:rsid w:val="003C7DB3"/>
    <w:rsid w:val="003D067E"/>
    <w:rsid w:val="003D10DF"/>
    <w:rsid w:val="003E5C35"/>
    <w:rsid w:val="003E7CF2"/>
    <w:rsid w:val="003F36A8"/>
    <w:rsid w:val="003F430E"/>
    <w:rsid w:val="004033E6"/>
    <w:rsid w:val="00412936"/>
    <w:rsid w:val="00413CFF"/>
    <w:rsid w:val="00413F1C"/>
    <w:rsid w:val="0041463B"/>
    <w:rsid w:val="00415A5C"/>
    <w:rsid w:val="00416422"/>
    <w:rsid w:val="0041664E"/>
    <w:rsid w:val="00416B91"/>
    <w:rsid w:val="00417E30"/>
    <w:rsid w:val="00432801"/>
    <w:rsid w:val="00434361"/>
    <w:rsid w:val="00441576"/>
    <w:rsid w:val="004428E0"/>
    <w:rsid w:val="004449CC"/>
    <w:rsid w:val="00452428"/>
    <w:rsid w:val="00465433"/>
    <w:rsid w:val="00480D36"/>
    <w:rsid w:val="0048253B"/>
    <w:rsid w:val="00482E36"/>
    <w:rsid w:val="0048368F"/>
    <w:rsid w:val="00484163"/>
    <w:rsid w:val="00491E8F"/>
    <w:rsid w:val="00493280"/>
    <w:rsid w:val="004B461D"/>
    <w:rsid w:val="004C1BB9"/>
    <w:rsid w:val="004C7315"/>
    <w:rsid w:val="004E0004"/>
    <w:rsid w:val="004E556D"/>
    <w:rsid w:val="004E5DE6"/>
    <w:rsid w:val="004E5F4E"/>
    <w:rsid w:val="004E79B0"/>
    <w:rsid w:val="004F15A4"/>
    <w:rsid w:val="004F2F30"/>
    <w:rsid w:val="00500495"/>
    <w:rsid w:val="00502CB5"/>
    <w:rsid w:val="0051351F"/>
    <w:rsid w:val="00513BD3"/>
    <w:rsid w:val="00515289"/>
    <w:rsid w:val="005172D6"/>
    <w:rsid w:val="00530318"/>
    <w:rsid w:val="005333B0"/>
    <w:rsid w:val="00540457"/>
    <w:rsid w:val="0054460C"/>
    <w:rsid w:val="00545A3B"/>
    <w:rsid w:val="0054798F"/>
    <w:rsid w:val="00551C57"/>
    <w:rsid w:val="005567FC"/>
    <w:rsid w:val="005714F7"/>
    <w:rsid w:val="00572503"/>
    <w:rsid w:val="005739C3"/>
    <w:rsid w:val="005755E7"/>
    <w:rsid w:val="0057789B"/>
    <w:rsid w:val="005779F8"/>
    <w:rsid w:val="005873FE"/>
    <w:rsid w:val="005920BF"/>
    <w:rsid w:val="005A481F"/>
    <w:rsid w:val="005B7E58"/>
    <w:rsid w:val="005C1C80"/>
    <w:rsid w:val="005C28BE"/>
    <w:rsid w:val="005D2633"/>
    <w:rsid w:val="005D63CC"/>
    <w:rsid w:val="005E0550"/>
    <w:rsid w:val="005F6B8E"/>
    <w:rsid w:val="005F6C65"/>
    <w:rsid w:val="006105A5"/>
    <w:rsid w:val="00614883"/>
    <w:rsid w:val="006240D4"/>
    <w:rsid w:val="00627F8C"/>
    <w:rsid w:val="0063715B"/>
    <w:rsid w:val="00640F72"/>
    <w:rsid w:val="00645274"/>
    <w:rsid w:val="00647313"/>
    <w:rsid w:val="00647620"/>
    <w:rsid w:val="00652C8F"/>
    <w:rsid w:val="006627DA"/>
    <w:rsid w:val="00665FFC"/>
    <w:rsid w:val="00670130"/>
    <w:rsid w:val="006768ED"/>
    <w:rsid w:val="00676DF0"/>
    <w:rsid w:val="006856D3"/>
    <w:rsid w:val="00687DF0"/>
    <w:rsid w:val="00691E8E"/>
    <w:rsid w:val="006A260D"/>
    <w:rsid w:val="006A3D3F"/>
    <w:rsid w:val="006A4D03"/>
    <w:rsid w:val="006A6D27"/>
    <w:rsid w:val="006B23C2"/>
    <w:rsid w:val="006B7FB4"/>
    <w:rsid w:val="006C09A2"/>
    <w:rsid w:val="006C5D62"/>
    <w:rsid w:val="006C7A17"/>
    <w:rsid w:val="006D1065"/>
    <w:rsid w:val="006D2E37"/>
    <w:rsid w:val="006D3D5D"/>
    <w:rsid w:val="006D5252"/>
    <w:rsid w:val="006E3C1F"/>
    <w:rsid w:val="006E42E5"/>
    <w:rsid w:val="006E52FD"/>
    <w:rsid w:val="006E72FD"/>
    <w:rsid w:val="006F0C37"/>
    <w:rsid w:val="006F6250"/>
    <w:rsid w:val="007002C1"/>
    <w:rsid w:val="00702FA3"/>
    <w:rsid w:val="00703FFE"/>
    <w:rsid w:val="007121F5"/>
    <w:rsid w:val="00713376"/>
    <w:rsid w:val="00716FA0"/>
    <w:rsid w:val="00717BD9"/>
    <w:rsid w:val="00720C1A"/>
    <w:rsid w:val="0074234A"/>
    <w:rsid w:val="0074339A"/>
    <w:rsid w:val="0074700E"/>
    <w:rsid w:val="0074750D"/>
    <w:rsid w:val="00752C83"/>
    <w:rsid w:val="00754565"/>
    <w:rsid w:val="007549FA"/>
    <w:rsid w:val="007601EE"/>
    <w:rsid w:val="0076163C"/>
    <w:rsid w:val="00766A2D"/>
    <w:rsid w:val="00777F64"/>
    <w:rsid w:val="007856DD"/>
    <w:rsid w:val="007937B7"/>
    <w:rsid w:val="007A577D"/>
    <w:rsid w:val="007A6195"/>
    <w:rsid w:val="007C27AC"/>
    <w:rsid w:val="007C3B16"/>
    <w:rsid w:val="007C6981"/>
    <w:rsid w:val="007D237E"/>
    <w:rsid w:val="007D51F4"/>
    <w:rsid w:val="007D60D7"/>
    <w:rsid w:val="007D6159"/>
    <w:rsid w:val="007E36C8"/>
    <w:rsid w:val="007F1403"/>
    <w:rsid w:val="007F2351"/>
    <w:rsid w:val="007F3962"/>
    <w:rsid w:val="007F3ED1"/>
    <w:rsid w:val="007F6598"/>
    <w:rsid w:val="00807F95"/>
    <w:rsid w:val="008120CE"/>
    <w:rsid w:val="00814A91"/>
    <w:rsid w:val="00820F64"/>
    <w:rsid w:val="00822619"/>
    <w:rsid w:val="0084307C"/>
    <w:rsid w:val="00844992"/>
    <w:rsid w:val="00844DB5"/>
    <w:rsid w:val="0084699F"/>
    <w:rsid w:val="00847675"/>
    <w:rsid w:val="00855660"/>
    <w:rsid w:val="00857FB1"/>
    <w:rsid w:val="00862F58"/>
    <w:rsid w:val="00871624"/>
    <w:rsid w:val="00872439"/>
    <w:rsid w:val="008838F7"/>
    <w:rsid w:val="00884F41"/>
    <w:rsid w:val="00887606"/>
    <w:rsid w:val="0089364F"/>
    <w:rsid w:val="008B152E"/>
    <w:rsid w:val="008B1C38"/>
    <w:rsid w:val="008B2189"/>
    <w:rsid w:val="008B3853"/>
    <w:rsid w:val="008C10D8"/>
    <w:rsid w:val="008C5094"/>
    <w:rsid w:val="008C68AA"/>
    <w:rsid w:val="008C729E"/>
    <w:rsid w:val="008D45ED"/>
    <w:rsid w:val="008D7905"/>
    <w:rsid w:val="008E1031"/>
    <w:rsid w:val="008E309C"/>
    <w:rsid w:val="008E6F06"/>
    <w:rsid w:val="008E70F9"/>
    <w:rsid w:val="008F1265"/>
    <w:rsid w:val="008F5579"/>
    <w:rsid w:val="00910C80"/>
    <w:rsid w:val="00911E5B"/>
    <w:rsid w:val="009157F7"/>
    <w:rsid w:val="00932648"/>
    <w:rsid w:val="00934C64"/>
    <w:rsid w:val="009435E7"/>
    <w:rsid w:val="00945BCD"/>
    <w:rsid w:val="009465D9"/>
    <w:rsid w:val="0094661B"/>
    <w:rsid w:val="00950FED"/>
    <w:rsid w:val="0095224E"/>
    <w:rsid w:val="0095367B"/>
    <w:rsid w:val="00955269"/>
    <w:rsid w:val="00955DBF"/>
    <w:rsid w:val="00956052"/>
    <w:rsid w:val="0095654A"/>
    <w:rsid w:val="00965489"/>
    <w:rsid w:val="00967688"/>
    <w:rsid w:val="00972EF4"/>
    <w:rsid w:val="0097397C"/>
    <w:rsid w:val="00982D90"/>
    <w:rsid w:val="009918B3"/>
    <w:rsid w:val="00994D7E"/>
    <w:rsid w:val="009A1477"/>
    <w:rsid w:val="009A625E"/>
    <w:rsid w:val="009B4DB1"/>
    <w:rsid w:val="009B4E01"/>
    <w:rsid w:val="009C2B63"/>
    <w:rsid w:val="009D389C"/>
    <w:rsid w:val="009E0F1D"/>
    <w:rsid w:val="009E2139"/>
    <w:rsid w:val="009F0C63"/>
    <w:rsid w:val="009F5634"/>
    <w:rsid w:val="009F622B"/>
    <w:rsid w:val="009F7125"/>
    <w:rsid w:val="00A00F58"/>
    <w:rsid w:val="00A031AE"/>
    <w:rsid w:val="00A12F20"/>
    <w:rsid w:val="00A14EE4"/>
    <w:rsid w:val="00A15216"/>
    <w:rsid w:val="00A152E4"/>
    <w:rsid w:val="00A245F3"/>
    <w:rsid w:val="00A262AC"/>
    <w:rsid w:val="00A2673F"/>
    <w:rsid w:val="00A269D6"/>
    <w:rsid w:val="00A355F6"/>
    <w:rsid w:val="00A4590C"/>
    <w:rsid w:val="00A67236"/>
    <w:rsid w:val="00A71172"/>
    <w:rsid w:val="00A7221E"/>
    <w:rsid w:val="00A733F0"/>
    <w:rsid w:val="00A73FD5"/>
    <w:rsid w:val="00A7683D"/>
    <w:rsid w:val="00A81FDA"/>
    <w:rsid w:val="00A84B5C"/>
    <w:rsid w:val="00A87D5F"/>
    <w:rsid w:val="00A9632C"/>
    <w:rsid w:val="00AA7600"/>
    <w:rsid w:val="00AB1D8E"/>
    <w:rsid w:val="00AC0504"/>
    <w:rsid w:val="00AC0723"/>
    <w:rsid w:val="00AD117E"/>
    <w:rsid w:val="00AD21E5"/>
    <w:rsid w:val="00AD249D"/>
    <w:rsid w:val="00AD2D3E"/>
    <w:rsid w:val="00AD46A3"/>
    <w:rsid w:val="00AE6A0D"/>
    <w:rsid w:val="00AF17C7"/>
    <w:rsid w:val="00AF1E25"/>
    <w:rsid w:val="00AF7177"/>
    <w:rsid w:val="00AF7FDC"/>
    <w:rsid w:val="00B0315A"/>
    <w:rsid w:val="00B05711"/>
    <w:rsid w:val="00B07EF5"/>
    <w:rsid w:val="00B101BB"/>
    <w:rsid w:val="00B10B57"/>
    <w:rsid w:val="00B2037D"/>
    <w:rsid w:val="00B212AF"/>
    <w:rsid w:val="00B256B7"/>
    <w:rsid w:val="00B433D9"/>
    <w:rsid w:val="00B467BE"/>
    <w:rsid w:val="00B56DF1"/>
    <w:rsid w:val="00B60121"/>
    <w:rsid w:val="00B70705"/>
    <w:rsid w:val="00B75BDB"/>
    <w:rsid w:val="00B82BB5"/>
    <w:rsid w:val="00B842E7"/>
    <w:rsid w:val="00BC4B4A"/>
    <w:rsid w:val="00BC4C44"/>
    <w:rsid w:val="00BC6AF2"/>
    <w:rsid w:val="00BD014D"/>
    <w:rsid w:val="00BD3EDC"/>
    <w:rsid w:val="00BE327F"/>
    <w:rsid w:val="00BE3FDD"/>
    <w:rsid w:val="00BE58C1"/>
    <w:rsid w:val="00BE6EFD"/>
    <w:rsid w:val="00BE7446"/>
    <w:rsid w:val="00BF0E4E"/>
    <w:rsid w:val="00BF276F"/>
    <w:rsid w:val="00BF5AA7"/>
    <w:rsid w:val="00BF78C4"/>
    <w:rsid w:val="00C12EA6"/>
    <w:rsid w:val="00C14523"/>
    <w:rsid w:val="00C1567A"/>
    <w:rsid w:val="00C168AC"/>
    <w:rsid w:val="00C16D19"/>
    <w:rsid w:val="00C17EB4"/>
    <w:rsid w:val="00C17FAE"/>
    <w:rsid w:val="00C27AE3"/>
    <w:rsid w:val="00C31768"/>
    <w:rsid w:val="00C31E1A"/>
    <w:rsid w:val="00C32909"/>
    <w:rsid w:val="00C4444D"/>
    <w:rsid w:val="00C44A65"/>
    <w:rsid w:val="00C45438"/>
    <w:rsid w:val="00C503A5"/>
    <w:rsid w:val="00C515FA"/>
    <w:rsid w:val="00C51D73"/>
    <w:rsid w:val="00C522BB"/>
    <w:rsid w:val="00C56370"/>
    <w:rsid w:val="00C56C61"/>
    <w:rsid w:val="00C639CC"/>
    <w:rsid w:val="00C6463F"/>
    <w:rsid w:val="00C661C0"/>
    <w:rsid w:val="00C71764"/>
    <w:rsid w:val="00C81213"/>
    <w:rsid w:val="00C81593"/>
    <w:rsid w:val="00C81F75"/>
    <w:rsid w:val="00C82187"/>
    <w:rsid w:val="00C83584"/>
    <w:rsid w:val="00C90C86"/>
    <w:rsid w:val="00C92960"/>
    <w:rsid w:val="00C968F7"/>
    <w:rsid w:val="00CA108C"/>
    <w:rsid w:val="00CA5F96"/>
    <w:rsid w:val="00CB1713"/>
    <w:rsid w:val="00CC5E30"/>
    <w:rsid w:val="00CD169B"/>
    <w:rsid w:val="00CD66F1"/>
    <w:rsid w:val="00CD6820"/>
    <w:rsid w:val="00CE1025"/>
    <w:rsid w:val="00CE42D5"/>
    <w:rsid w:val="00CE7B52"/>
    <w:rsid w:val="00CF27A9"/>
    <w:rsid w:val="00CF3B3A"/>
    <w:rsid w:val="00D00849"/>
    <w:rsid w:val="00D021A3"/>
    <w:rsid w:val="00D02454"/>
    <w:rsid w:val="00D058AF"/>
    <w:rsid w:val="00D14D77"/>
    <w:rsid w:val="00D200B0"/>
    <w:rsid w:val="00D313E0"/>
    <w:rsid w:val="00D331AE"/>
    <w:rsid w:val="00D4092E"/>
    <w:rsid w:val="00D430C9"/>
    <w:rsid w:val="00D433B8"/>
    <w:rsid w:val="00D4495B"/>
    <w:rsid w:val="00D52A2D"/>
    <w:rsid w:val="00D55883"/>
    <w:rsid w:val="00D61382"/>
    <w:rsid w:val="00D61D7C"/>
    <w:rsid w:val="00D624AC"/>
    <w:rsid w:val="00D631C9"/>
    <w:rsid w:val="00D653A9"/>
    <w:rsid w:val="00D66D5C"/>
    <w:rsid w:val="00D736D2"/>
    <w:rsid w:val="00D73713"/>
    <w:rsid w:val="00D9018C"/>
    <w:rsid w:val="00DA217A"/>
    <w:rsid w:val="00DA5FCB"/>
    <w:rsid w:val="00DA61AD"/>
    <w:rsid w:val="00DA67D9"/>
    <w:rsid w:val="00DB00E2"/>
    <w:rsid w:val="00DB07A4"/>
    <w:rsid w:val="00DB79EE"/>
    <w:rsid w:val="00DC3CEE"/>
    <w:rsid w:val="00DC7D9F"/>
    <w:rsid w:val="00DD40CD"/>
    <w:rsid w:val="00DD6EEE"/>
    <w:rsid w:val="00DD76D3"/>
    <w:rsid w:val="00DE4850"/>
    <w:rsid w:val="00DE644F"/>
    <w:rsid w:val="00DF0DB6"/>
    <w:rsid w:val="00E0070B"/>
    <w:rsid w:val="00E00ED4"/>
    <w:rsid w:val="00E058DF"/>
    <w:rsid w:val="00E066F6"/>
    <w:rsid w:val="00E06FB0"/>
    <w:rsid w:val="00E21545"/>
    <w:rsid w:val="00E331BB"/>
    <w:rsid w:val="00E3469A"/>
    <w:rsid w:val="00E35026"/>
    <w:rsid w:val="00E3735F"/>
    <w:rsid w:val="00E43B41"/>
    <w:rsid w:val="00E43C6B"/>
    <w:rsid w:val="00E46DD5"/>
    <w:rsid w:val="00E478B9"/>
    <w:rsid w:val="00E5240D"/>
    <w:rsid w:val="00E5258B"/>
    <w:rsid w:val="00E7610B"/>
    <w:rsid w:val="00E8415B"/>
    <w:rsid w:val="00E87A83"/>
    <w:rsid w:val="00E93C8A"/>
    <w:rsid w:val="00E974CB"/>
    <w:rsid w:val="00E97C01"/>
    <w:rsid w:val="00EB023B"/>
    <w:rsid w:val="00EB088E"/>
    <w:rsid w:val="00EB0CC2"/>
    <w:rsid w:val="00EB68BF"/>
    <w:rsid w:val="00EC7F22"/>
    <w:rsid w:val="00ED1444"/>
    <w:rsid w:val="00EE36B0"/>
    <w:rsid w:val="00EE3E92"/>
    <w:rsid w:val="00EE484F"/>
    <w:rsid w:val="00EF6A0E"/>
    <w:rsid w:val="00F00D88"/>
    <w:rsid w:val="00F076A1"/>
    <w:rsid w:val="00F07F9C"/>
    <w:rsid w:val="00F11541"/>
    <w:rsid w:val="00F14FA6"/>
    <w:rsid w:val="00F177E8"/>
    <w:rsid w:val="00F235AE"/>
    <w:rsid w:val="00F4554A"/>
    <w:rsid w:val="00F56FA2"/>
    <w:rsid w:val="00F63FB0"/>
    <w:rsid w:val="00F67BB1"/>
    <w:rsid w:val="00F76A92"/>
    <w:rsid w:val="00F77A8B"/>
    <w:rsid w:val="00F87564"/>
    <w:rsid w:val="00F9174D"/>
    <w:rsid w:val="00F91BD7"/>
    <w:rsid w:val="00F92C04"/>
    <w:rsid w:val="00F93C66"/>
    <w:rsid w:val="00F93DFD"/>
    <w:rsid w:val="00F9440C"/>
    <w:rsid w:val="00F95A11"/>
    <w:rsid w:val="00F97E01"/>
    <w:rsid w:val="00FA3092"/>
    <w:rsid w:val="00FA39E9"/>
    <w:rsid w:val="00FA4438"/>
    <w:rsid w:val="00FB40C3"/>
    <w:rsid w:val="00FB6F43"/>
    <w:rsid w:val="00FB7F19"/>
    <w:rsid w:val="00FC64AC"/>
    <w:rsid w:val="00FD3EA0"/>
    <w:rsid w:val="00FE02FF"/>
    <w:rsid w:val="00FE0D46"/>
    <w:rsid w:val="00FF3710"/>
    <w:rsid w:val="00FF41AA"/>
    <w:rsid w:val="00FF6951"/>
    <w:rsid w:val="00FF7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F3BAB-73BF-4BD2-A6E8-89E07B14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6A1"/>
    <w:pPr>
      <w:spacing w:after="0" w:line="240" w:lineRule="auto"/>
    </w:pPr>
    <w:rPr>
      <w:rFonts w:ascii="Times New Roman" w:eastAsia="Times New Roman" w:hAnsi="Times New Roman" w:cs="Times New Roman"/>
      <w:sz w:val="24"/>
      <w:szCs w:val="24"/>
      <w:lang w:val="en-GB" w:eastAsia="ro-RO"/>
    </w:rPr>
  </w:style>
  <w:style w:type="paragraph" w:styleId="Heading2">
    <w:name w:val="heading 2"/>
    <w:basedOn w:val="Normal"/>
    <w:next w:val="Normal"/>
    <w:link w:val="Heading2Char"/>
    <w:qFormat/>
    <w:rsid w:val="00F076A1"/>
    <w:pPr>
      <w:keepNext/>
      <w:jc w:val="center"/>
      <w:outlineLvl w:val="1"/>
    </w:pPr>
    <w:rPr>
      <w:rFonts w:eastAsia="Arial Unicode MS"/>
      <w:b/>
      <w:bCs/>
      <w:sz w:val="22"/>
      <w:szCs w:val="22"/>
    </w:rPr>
  </w:style>
  <w:style w:type="paragraph" w:styleId="Heading3">
    <w:name w:val="heading 3"/>
    <w:basedOn w:val="Normal"/>
    <w:next w:val="Normal"/>
    <w:link w:val="Heading3Char"/>
    <w:qFormat/>
    <w:rsid w:val="00F076A1"/>
    <w:pPr>
      <w:keepNext/>
      <w:jc w:val="both"/>
      <w:outlineLvl w:val="2"/>
    </w:pPr>
    <w:rPr>
      <w:b/>
      <w:bCs/>
      <w:sz w:val="22"/>
      <w:szCs w:val="22"/>
    </w:rPr>
  </w:style>
  <w:style w:type="paragraph" w:styleId="Heading9">
    <w:name w:val="heading 9"/>
    <w:basedOn w:val="Normal"/>
    <w:next w:val="Normal"/>
    <w:link w:val="Heading9Char"/>
    <w:qFormat/>
    <w:rsid w:val="00F076A1"/>
    <w:pPr>
      <w:keepNext/>
      <w:outlineLvl w:val="8"/>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76A1"/>
    <w:rPr>
      <w:rFonts w:ascii="Times New Roman" w:eastAsia="Arial Unicode MS" w:hAnsi="Times New Roman" w:cs="Times New Roman"/>
      <w:b/>
      <w:bCs/>
      <w:lang w:val="en-GB" w:eastAsia="ro-RO"/>
    </w:rPr>
  </w:style>
  <w:style w:type="character" w:customStyle="1" w:styleId="Heading3Char">
    <w:name w:val="Heading 3 Char"/>
    <w:basedOn w:val="DefaultParagraphFont"/>
    <w:link w:val="Heading3"/>
    <w:rsid w:val="00F076A1"/>
    <w:rPr>
      <w:rFonts w:ascii="Times New Roman" w:eastAsia="Times New Roman" w:hAnsi="Times New Roman" w:cs="Times New Roman"/>
      <w:b/>
      <w:bCs/>
      <w:lang w:val="en-GB" w:eastAsia="ro-RO"/>
    </w:rPr>
  </w:style>
  <w:style w:type="character" w:customStyle="1" w:styleId="Heading9Char">
    <w:name w:val="Heading 9 Char"/>
    <w:basedOn w:val="DefaultParagraphFont"/>
    <w:link w:val="Heading9"/>
    <w:rsid w:val="00F076A1"/>
    <w:rPr>
      <w:rFonts w:ascii="Times New Roman" w:eastAsia="Times New Roman" w:hAnsi="Times New Roman" w:cs="Times New Roman"/>
      <w:b/>
      <w:bCs/>
      <w:sz w:val="24"/>
      <w:szCs w:val="24"/>
      <w:lang w:eastAsia="ro-RO"/>
    </w:rPr>
  </w:style>
  <w:style w:type="paragraph" w:styleId="Title">
    <w:name w:val="Title"/>
    <w:basedOn w:val="Normal"/>
    <w:link w:val="TitleChar"/>
    <w:qFormat/>
    <w:rsid w:val="00F076A1"/>
    <w:pPr>
      <w:jc w:val="center"/>
    </w:pPr>
    <w:rPr>
      <w:b/>
      <w:bCs/>
      <w:i/>
      <w:iCs/>
      <w:color w:val="0000FF"/>
      <w:sz w:val="20"/>
      <w:szCs w:val="20"/>
    </w:rPr>
  </w:style>
  <w:style w:type="character" w:customStyle="1" w:styleId="TitleChar">
    <w:name w:val="Title Char"/>
    <w:basedOn w:val="DefaultParagraphFont"/>
    <w:link w:val="Title"/>
    <w:rsid w:val="00F076A1"/>
    <w:rPr>
      <w:rFonts w:ascii="Times New Roman" w:eastAsia="Times New Roman" w:hAnsi="Times New Roman" w:cs="Times New Roman"/>
      <w:b/>
      <w:bCs/>
      <w:i/>
      <w:iCs/>
      <w:color w:val="0000FF"/>
      <w:sz w:val="20"/>
      <w:szCs w:val="20"/>
      <w:lang w:val="en-GB" w:eastAsia="ro-RO"/>
    </w:rPr>
  </w:style>
  <w:style w:type="character" w:styleId="Hyperlink">
    <w:name w:val="Hyperlink"/>
    <w:rsid w:val="00F076A1"/>
    <w:rPr>
      <w:color w:val="0000FF"/>
      <w:u w:val="single"/>
    </w:rPr>
  </w:style>
  <w:style w:type="paragraph" w:styleId="ListParagraph">
    <w:name w:val="List Paragraph"/>
    <w:basedOn w:val="Normal"/>
    <w:uiPriority w:val="34"/>
    <w:qFormat/>
    <w:rsid w:val="00B256B7"/>
    <w:pPr>
      <w:ind w:left="720"/>
      <w:contextualSpacing/>
    </w:p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D389C"/>
    <w:pPr>
      <w:jc w:val="both"/>
    </w:pPr>
    <w:rPr>
      <w:rFonts w:ascii="Palatino Linotype" w:hAnsi="Palatino Linotype"/>
      <w:sz w:val="20"/>
      <w:szCs w:val="20"/>
      <w:lang w:val="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D389C"/>
    <w:rPr>
      <w:rFonts w:ascii="Palatino Linotype" w:eastAsia="Times New Roman" w:hAnsi="Palatino Linotype" w:cs="Times New Roman"/>
      <w:sz w:val="20"/>
      <w:szCs w:val="20"/>
      <w:lang w:eastAsia="ro-RO"/>
    </w:rPr>
  </w:style>
  <w:style w:type="character" w:styleId="FootnoteReference">
    <w:name w:val="footnote reference"/>
    <w:rsid w:val="009D389C"/>
    <w:rPr>
      <w:vertAlign w:val="superscript"/>
    </w:rPr>
  </w:style>
  <w:style w:type="paragraph" w:styleId="BalloonText">
    <w:name w:val="Balloon Text"/>
    <w:basedOn w:val="Normal"/>
    <w:link w:val="BalloonTextChar"/>
    <w:uiPriority w:val="99"/>
    <w:semiHidden/>
    <w:unhideWhenUsed/>
    <w:rsid w:val="00111C9E"/>
    <w:rPr>
      <w:rFonts w:ascii="Tahoma" w:hAnsi="Tahoma" w:cs="Tahoma"/>
      <w:sz w:val="16"/>
      <w:szCs w:val="16"/>
    </w:rPr>
  </w:style>
  <w:style w:type="character" w:customStyle="1" w:styleId="BalloonTextChar">
    <w:name w:val="Balloon Text Char"/>
    <w:basedOn w:val="DefaultParagraphFont"/>
    <w:link w:val="BalloonText"/>
    <w:uiPriority w:val="99"/>
    <w:semiHidden/>
    <w:rsid w:val="00111C9E"/>
    <w:rPr>
      <w:rFonts w:ascii="Tahoma" w:eastAsia="Times New Roman" w:hAnsi="Tahoma" w:cs="Tahoma"/>
      <w:sz w:val="16"/>
      <w:szCs w:val="16"/>
      <w:lang w:val="en-GB" w:eastAsia="ro-RO"/>
    </w:rPr>
  </w:style>
  <w:style w:type="paragraph" w:customStyle="1" w:styleId="Articol">
    <w:name w:val="Articol"/>
    <w:basedOn w:val="Normal"/>
    <w:rsid w:val="009F5634"/>
    <w:pPr>
      <w:numPr>
        <w:numId w:val="2"/>
      </w:numPr>
      <w:spacing w:before="120"/>
      <w:jc w:val="both"/>
    </w:pPr>
    <w:rPr>
      <w:rFonts w:ascii="Palatino Linotype" w:hAnsi="Palatino Linotype"/>
      <w:sz w:val="20"/>
      <w:szCs w:val="20"/>
      <w:lang w:val="ro-RO"/>
    </w:rPr>
  </w:style>
  <w:style w:type="paragraph" w:customStyle="1" w:styleId="TextAlineat">
    <w:name w:val="Text_Alineat"/>
    <w:basedOn w:val="Normal"/>
    <w:rsid w:val="009F5634"/>
    <w:pPr>
      <w:numPr>
        <w:ilvl w:val="1"/>
        <w:numId w:val="2"/>
      </w:numPr>
      <w:spacing w:before="120"/>
      <w:jc w:val="both"/>
    </w:pPr>
    <w:rPr>
      <w:rFonts w:ascii="Palatino Linotype" w:hAnsi="Palatino Linotype"/>
      <w:sz w:val="20"/>
      <w:szCs w:val="20"/>
      <w:lang w:val="ro-RO"/>
    </w:rPr>
  </w:style>
  <w:style w:type="numbering" w:customStyle="1" w:styleId="CurrentList1">
    <w:name w:val="Current List1"/>
    <w:rsid w:val="009F5634"/>
    <w:pPr>
      <w:numPr>
        <w:numId w:val="2"/>
      </w:numPr>
    </w:pPr>
  </w:style>
  <w:style w:type="numbering" w:customStyle="1" w:styleId="CurrentList11">
    <w:name w:val="Current List11"/>
    <w:rsid w:val="00703FFE"/>
  </w:style>
  <w:style w:type="numbering" w:customStyle="1" w:styleId="CurrentList12">
    <w:name w:val="Current List12"/>
    <w:rsid w:val="003A6E85"/>
  </w:style>
  <w:style w:type="paragraph" w:styleId="CommentText">
    <w:name w:val="annotation text"/>
    <w:basedOn w:val="Normal"/>
    <w:link w:val="CommentTextChar"/>
    <w:uiPriority w:val="99"/>
    <w:semiHidden/>
    <w:unhideWhenUsed/>
    <w:rsid w:val="003A6E85"/>
    <w:rPr>
      <w:sz w:val="20"/>
      <w:szCs w:val="20"/>
    </w:rPr>
  </w:style>
  <w:style w:type="character" w:customStyle="1" w:styleId="CommentTextChar">
    <w:name w:val="Comment Text Char"/>
    <w:basedOn w:val="DefaultParagraphFont"/>
    <w:link w:val="CommentText"/>
    <w:uiPriority w:val="99"/>
    <w:semiHidden/>
    <w:rsid w:val="003A6E85"/>
    <w:rPr>
      <w:rFonts w:ascii="Times New Roman" w:eastAsia="Times New Roman" w:hAnsi="Times New Roman" w:cs="Times New Roman"/>
      <w:sz w:val="20"/>
      <w:szCs w:val="20"/>
      <w:lang w:val="en-GB" w:eastAsia="ro-RO"/>
    </w:rPr>
  </w:style>
  <w:style w:type="numbering" w:customStyle="1" w:styleId="CurrentList13">
    <w:name w:val="Current List13"/>
    <w:rsid w:val="006A4D03"/>
  </w:style>
  <w:style w:type="character" w:styleId="CommentReference">
    <w:name w:val="annotation reference"/>
    <w:basedOn w:val="DefaultParagraphFont"/>
    <w:uiPriority w:val="99"/>
    <w:semiHidden/>
    <w:unhideWhenUsed/>
    <w:rsid w:val="006D2E37"/>
    <w:rPr>
      <w:sz w:val="16"/>
      <w:szCs w:val="16"/>
    </w:rPr>
  </w:style>
  <w:style w:type="paragraph" w:styleId="CommentSubject">
    <w:name w:val="annotation subject"/>
    <w:basedOn w:val="CommentText"/>
    <w:next w:val="CommentText"/>
    <w:link w:val="CommentSubjectChar"/>
    <w:uiPriority w:val="99"/>
    <w:semiHidden/>
    <w:unhideWhenUsed/>
    <w:rsid w:val="006D2E37"/>
    <w:rPr>
      <w:b/>
      <w:bCs/>
    </w:rPr>
  </w:style>
  <w:style w:type="character" w:customStyle="1" w:styleId="CommentSubjectChar">
    <w:name w:val="Comment Subject Char"/>
    <w:basedOn w:val="CommentTextChar"/>
    <w:link w:val="CommentSubject"/>
    <w:uiPriority w:val="99"/>
    <w:semiHidden/>
    <w:rsid w:val="006D2E37"/>
    <w:rPr>
      <w:rFonts w:ascii="Times New Roman" w:eastAsia="Times New Roman" w:hAnsi="Times New Roman" w:cs="Times New Roman"/>
      <w:b/>
      <w:bCs/>
      <w:sz w:val="20"/>
      <w:szCs w:val="20"/>
      <w:lang w:val="en-GB" w:eastAsia="ro-RO"/>
    </w:rPr>
  </w:style>
  <w:style w:type="numbering" w:customStyle="1" w:styleId="CurrentList14">
    <w:name w:val="Current List14"/>
    <w:rsid w:val="009918B3"/>
  </w:style>
  <w:style w:type="numbering" w:customStyle="1" w:styleId="CurrentList15">
    <w:name w:val="Current List15"/>
    <w:rsid w:val="00C17FAE"/>
  </w:style>
  <w:style w:type="numbering" w:customStyle="1" w:styleId="CurrentList16">
    <w:name w:val="Current List16"/>
    <w:rsid w:val="009435E7"/>
  </w:style>
  <w:style w:type="numbering" w:customStyle="1" w:styleId="CurrentList17">
    <w:name w:val="Current List17"/>
    <w:rsid w:val="00A73FD5"/>
  </w:style>
  <w:style w:type="paragraph" w:styleId="Header">
    <w:name w:val="header"/>
    <w:basedOn w:val="Normal"/>
    <w:link w:val="HeaderChar"/>
    <w:uiPriority w:val="99"/>
    <w:unhideWhenUsed/>
    <w:rsid w:val="0021318E"/>
    <w:pPr>
      <w:tabs>
        <w:tab w:val="center" w:pos="4536"/>
        <w:tab w:val="right" w:pos="9072"/>
      </w:tabs>
    </w:pPr>
  </w:style>
  <w:style w:type="character" w:customStyle="1" w:styleId="HeaderChar">
    <w:name w:val="Header Char"/>
    <w:basedOn w:val="DefaultParagraphFont"/>
    <w:link w:val="Header"/>
    <w:uiPriority w:val="99"/>
    <w:rsid w:val="0021318E"/>
    <w:rPr>
      <w:rFonts w:ascii="Times New Roman" w:eastAsia="Times New Roman" w:hAnsi="Times New Roman" w:cs="Times New Roman"/>
      <w:sz w:val="24"/>
      <w:szCs w:val="24"/>
      <w:lang w:val="en-GB" w:eastAsia="ro-RO"/>
    </w:rPr>
  </w:style>
  <w:style w:type="paragraph" w:styleId="Footer">
    <w:name w:val="footer"/>
    <w:basedOn w:val="Normal"/>
    <w:link w:val="FooterChar"/>
    <w:uiPriority w:val="99"/>
    <w:unhideWhenUsed/>
    <w:rsid w:val="0021318E"/>
    <w:pPr>
      <w:tabs>
        <w:tab w:val="center" w:pos="4536"/>
        <w:tab w:val="right" w:pos="9072"/>
      </w:tabs>
    </w:pPr>
  </w:style>
  <w:style w:type="character" w:customStyle="1" w:styleId="FooterChar">
    <w:name w:val="Footer Char"/>
    <w:basedOn w:val="DefaultParagraphFont"/>
    <w:link w:val="Footer"/>
    <w:uiPriority w:val="99"/>
    <w:rsid w:val="0021318E"/>
    <w:rPr>
      <w:rFonts w:ascii="Times New Roman" w:eastAsia="Times New Roman" w:hAnsi="Times New Roman" w:cs="Times New Roman"/>
      <w:sz w:val="24"/>
      <w:szCs w:val="24"/>
      <w:lang w:val="en-GB" w:eastAsia="ro-RO"/>
    </w:rPr>
  </w:style>
  <w:style w:type="paragraph" w:styleId="EndnoteText">
    <w:name w:val="endnote text"/>
    <w:basedOn w:val="Normal"/>
    <w:link w:val="EndnoteTextChar"/>
    <w:uiPriority w:val="99"/>
    <w:semiHidden/>
    <w:unhideWhenUsed/>
    <w:rsid w:val="0074750D"/>
    <w:rPr>
      <w:sz w:val="20"/>
      <w:szCs w:val="20"/>
    </w:rPr>
  </w:style>
  <w:style w:type="character" w:customStyle="1" w:styleId="EndnoteTextChar">
    <w:name w:val="Endnote Text Char"/>
    <w:basedOn w:val="DefaultParagraphFont"/>
    <w:link w:val="EndnoteText"/>
    <w:uiPriority w:val="99"/>
    <w:semiHidden/>
    <w:rsid w:val="0074750D"/>
    <w:rPr>
      <w:rFonts w:ascii="Times New Roman" w:eastAsia="Times New Roman" w:hAnsi="Times New Roman" w:cs="Times New Roman"/>
      <w:sz w:val="20"/>
      <w:szCs w:val="20"/>
      <w:lang w:val="en-GB" w:eastAsia="ro-RO"/>
    </w:rPr>
  </w:style>
  <w:style w:type="character" w:styleId="EndnoteReference">
    <w:name w:val="endnote reference"/>
    <w:basedOn w:val="DefaultParagraphFont"/>
    <w:uiPriority w:val="99"/>
    <w:semiHidden/>
    <w:unhideWhenUsed/>
    <w:rsid w:val="0074750D"/>
    <w:rPr>
      <w:vertAlign w:val="superscript"/>
    </w:rPr>
  </w:style>
  <w:style w:type="character" w:styleId="FollowedHyperlink">
    <w:name w:val="FollowedHyperlink"/>
    <w:basedOn w:val="DefaultParagraphFont"/>
    <w:uiPriority w:val="99"/>
    <w:semiHidden/>
    <w:unhideWhenUsed/>
    <w:rsid w:val="001C661B"/>
    <w:rPr>
      <w:color w:val="954F72" w:themeColor="followedHyperlink"/>
      <w:u w:val="single"/>
    </w:rPr>
  </w:style>
  <w:style w:type="paragraph" w:styleId="Revision">
    <w:name w:val="Revision"/>
    <w:hidden/>
    <w:uiPriority w:val="99"/>
    <w:semiHidden/>
    <w:rsid w:val="00945BCD"/>
    <w:pPr>
      <w:spacing w:after="0" w:line="240" w:lineRule="auto"/>
    </w:pPr>
    <w:rPr>
      <w:rFonts w:ascii="Times New Roman" w:eastAsia="Times New Roman" w:hAnsi="Times New Roman" w:cs="Times New Roman"/>
      <w:sz w:val="24"/>
      <w:szCs w:val="24"/>
      <w:lang w:val="en-GB" w:eastAsia="ro-RO"/>
    </w:rPr>
  </w:style>
  <w:style w:type="character" w:styleId="Strong">
    <w:name w:val="Strong"/>
    <w:basedOn w:val="DefaultParagraphFont"/>
    <w:uiPriority w:val="22"/>
    <w:qFormat/>
    <w:rsid w:val="009A1477"/>
    <w:rPr>
      <w:b/>
      <w:bCs/>
    </w:rPr>
  </w:style>
  <w:style w:type="paragraph" w:customStyle="1" w:styleId="Default">
    <w:name w:val="Default"/>
    <w:rsid w:val="00FA30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jlqj4b">
    <w:name w:val="jlqj4b"/>
    <w:basedOn w:val="DefaultParagraphFont"/>
    <w:rsid w:val="00D3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4439">
      <w:bodyDiv w:val="1"/>
      <w:marLeft w:val="0"/>
      <w:marRight w:val="0"/>
      <w:marTop w:val="0"/>
      <w:marBottom w:val="0"/>
      <w:divBdr>
        <w:top w:val="none" w:sz="0" w:space="0" w:color="auto"/>
        <w:left w:val="none" w:sz="0" w:space="0" w:color="auto"/>
        <w:bottom w:val="none" w:sz="0" w:space="0" w:color="auto"/>
        <w:right w:val="none" w:sz="0" w:space="0" w:color="auto"/>
      </w:divBdr>
    </w:div>
    <w:div w:id="209076195">
      <w:bodyDiv w:val="1"/>
      <w:marLeft w:val="0"/>
      <w:marRight w:val="0"/>
      <w:marTop w:val="0"/>
      <w:marBottom w:val="0"/>
      <w:divBdr>
        <w:top w:val="none" w:sz="0" w:space="0" w:color="auto"/>
        <w:left w:val="none" w:sz="0" w:space="0" w:color="auto"/>
        <w:bottom w:val="none" w:sz="0" w:space="0" w:color="auto"/>
        <w:right w:val="none" w:sz="0" w:space="0" w:color="auto"/>
      </w:divBdr>
      <w:divsChild>
        <w:div w:id="2092434154">
          <w:marLeft w:val="0"/>
          <w:marRight w:val="0"/>
          <w:marTop w:val="0"/>
          <w:marBottom w:val="0"/>
          <w:divBdr>
            <w:top w:val="none" w:sz="0" w:space="0" w:color="auto"/>
            <w:left w:val="none" w:sz="0" w:space="0" w:color="auto"/>
            <w:bottom w:val="none" w:sz="0" w:space="0" w:color="auto"/>
            <w:right w:val="none" w:sz="0" w:space="0" w:color="auto"/>
          </w:divBdr>
        </w:div>
        <w:div w:id="1245839616">
          <w:marLeft w:val="0"/>
          <w:marRight w:val="0"/>
          <w:marTop w:val="0"/>
          <w:marBottom w:val="0"/>
          <w:divBdr>
            <w:top w:val="none" w:sz="0" w:space="0" w:color="auto"/>
            <w:left w:val="none" w:sz="0" w:space="0" w:color="auto"/>
            <w:bottom w:val="none" w:sz="0" w:space="0" w:color="auto"/>
            <w:right w:val="none" w:sz="0" w:space="0" w:color="auto"/>
          </w:divBdr>
        </w:div>
        <w:div w:id="1745759506">
          <w:marLeft w:val="0"/>
          <w:marRight w:val="0"/>
          <w:marTop w:val="0"/>
          <w:marBottom w:val="0"/>
          <w:divBdr>
            <w:top w:val="none" w:sz="0" w:space="0" w:color="auto"/>
            <w:left w:val="none" w:sz="0" w:space="0" w:color="auto"/>
            <w:bottom w:val="none" w:sz="0" w:space="0" w:color="auto"/>
            <w:right w:val="none" w:sz="0" w:space="0" w:color="auto"/>
          </w:divBdr>
        </w:div>
        <w:div w:id="799998637">
          <w:marLeft w:val="0"/>
          <w:marRight w:val="0"/>
          <w:marTop w:val="0"/>
          <w:marBottom w:val="0"/>
          <w:divBdr>
            <w:top w:val="none" w:sz="0" w:space="0" w:color="auto"/>
            <w:left w:val="none" w:sz="0" w:space="0" w:color="auto"/>
            <w:bottom w:val="none" w:sz="0" w:space="0" w:color="auto"/>
            <w:right w:val="none" w:sz="0" w:space="0" w:color="auto"/>
          </w:divBdr>
        </w:div>
        <w:div w:id="963191628">
          <w:marLeft w:val="0"/>
          <w:marRight w:val="0"/>
          <w:marTop w:val="0"/>
          <w:marBottom w:val="0"/>
          <w:divBdr>
            <w:top w:val="none" w:sz="0" w:space="0" w:color="auto"/>
            <w:left w:val="none" w:sz="0" w:space="0" w:color="auto"/>
            <w:bottom w:val="none" w:sz="0" w:space="0" w:color="auto"/>
            <w:right w:val="none" w:sz="0" w:space="0" w:color="auto"/>
          </w:divBdr>
        </w:div>
        <w:div w:id="52140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efiscdi.gov.ro" TargetMode="External"/><Relationship Id="rId13" Type="http://schemas.openxmlformats.org/officeDocument/2006/relationships/hyperlink" Target="https://uefiscdi.ro/protectia-datelor-cu-caracter-perso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axes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bs.research.gov.ro" TargetMode="External"/><Relationship Id="rId5" Type="http://schemas.openxmlformats.org/officeDocument/2006/relationships/webSettings" Target="webSettings.xml"/><Relationship Id="rId15" Type="http://schemas.openxmlformats.org/officeDocument/2006/relationships/hyperlink" Target="http://uefiscdi-direct.ro/EVoC" TargetMode="External"/><Relationship Id="rId10" Type="http://schemas.openxmlformats.org/officeDocument/2006/relationships/hyperlink" Target="http://uefiscdi-direct.ro/EVoC" TargetMode="External"/><Relationship Id="rId4" Type="http://schemas.openxmlformats.org/officeDocument/2006/relationships/settings" Target="settings.xml"/><Relationship Id="rId9" Type="http://schemas.openxmlformats.org/officeDocument/2006/relationships/hyperlink" Target="http://www.brainmap.ro" TargetMode="External"/><Relationship Id="rId14" Type="http://schemas.openxmlformats.org/officeDocument/2006/relationships/hyperlink" Target="http://www.uefiscdi-direct.ro/EV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G:\Program%20Files\grigore.dobroiu\sintact%203.0\cache\Legislatie\temp657982\001721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7B6D-734A-4875-9350-04340F2E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9630</Words>
  <Characters>54894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Ecaterina Gică</dc:creator>
  <cp:lastModifiedBy>Mihaela Manole</cp:lastModifiedBy>
  <cp:revision>10</cp:revision>
  <cp:lastPrinted>2020-09-16T06:07:00Z</cp:lastPrinted>
  <dcterms:created xsi:type="dcterms:W3CDTF">2022-06-24T06:42:00Z</dcterms:created>
  <dcterms:modified xsi:type="dcterms:W3CDTF">2022-06-27T07:50:00Z</dcterms:modified>
</cp:coreProperties>
</file>